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2"/>
        <w:spacing w:after="0" w:line="240" w:lineRule="auto"/>
        <w:rPr>
          <w:rFonts w:ascii="Times New Roman" w:hAnsi="Times New Roman" w:eastAsia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eastAsia="Times New Roman"/>
          <w:sz w:val="26"/>
          <w:szCs w:val="26"/>
          <w:u w:val="single"/>
          <w:lang w:eastAsia="ru-RU"/>
        </w:rPr>
      </w:r>
      <w:r/>
    </w:p>
    <w:p>
      <w:pPr>
        <w:pStyle w:val="722"/>
        <w:jc w:val="center"/>
        <w:spacing w:after="0" w:line="240" w:lineRule="auto"/>
        <w:shd w:val="clear" w:color="auto" w:fill="999999"/>
        <w:rPr>
          <w:rFonts w:ascii="Times New Roman" w:hAnsi="Times New Roman" w:eastAsia="Times New Roman"/>
          <w:b/>
          <w:sz w:val="36"/>
          <w:szCs w:val="36"/>
          <w:lang w:eastAsia="ru-RU"/>
        </w:rPr>
        <w:pBdr>
          <w:top w:val="single" w:color="000000" w:sz="4" w:space="8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36"/>
          <w:szCs w:val="36"/>
          <w:lang w:eastAsia="ru-RU"/>
        </w:rPr>
        <w:t xml:space="preserve">Информационное сообщение</w:t>
      </w:r>
      <w:r>
        <w:rPr>
          <w:rFonts w:ascii="Times New Roman" w:hAnsi="Times New Roman" w:eastAsia="Times New Roman"/>
          <w:b/>
          <w:sz w:val="36"/>
          <w:szCs w:val="36"/>
          <w:lang w:eastAsia="ru-RU"/>
        </w:rPr>
      </w:r>
      <w:r/>
    </w:p>
    <w:p>
      <w:pPr>
        <w:pStyle w:val="722"/>
        <w:jc w:val="center"/>
        <w:spacing w:after="0" w:line="240" w:lineRule="auto"/>
        <w:shd w:val="clear" w:color="auto" w:fill="999999"/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8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Настоящим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министерство сельского хозяйства и продовольствия Белгородской области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уведомляет о проведении публичных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консультаций </w:t>
      </w:r>
      <w:r/>
    </w:p>
    <w:p>
      <w:pPr>
        <w:pStyle w:val="722"/>
        <w:jc w:val="center"/>
        <w:spacing w:after="0" w:line="240" w:lineRule="auto"/>
        <w:shd w:val="clear" w:color="auto" w:fill="999999"/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8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в целях проведения оценки регулирующего воздействия</w:t>
      </w:r>
      <w:r/>
    </w:p>
    <w:p>
      <w:pPr>
        <w:pStyle w:val="722"/>
        <w:jc w:val="center"/>
        <w:spacing w:after="0" w:line="240" w:lineRule="auto"/>
        <w:shd w:val="clear" w:color="auto" w:fill="999999"/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8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769"/>
        <w:jc w:val="center"/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Акт: </w:t>
      </w:r>
      <w:r>
        <w:rPr>
          <w:sz w:val="24"/>
          <w:szCs w:val="24"/>
        </w:rPr>
        <w:t xml:space="preserve">проект постановления Правительства Белгород</w:t>
      </w:r>
      <w:r>
        <w:rPr>
          <w:sz w:val="24"/>
          <w:szCs w:val="24"/>
        </w:rPr>
        <w:t xml:space="preserve">ской области </w:t>
      </w:r>
      <w:r>
        <w:rPr>
          <w:sz w:val="24"/>
          <w:szCs w:val="24"/>
        </w:rPr>
        <w:t xml:space="preserve">«</w:t>
      </w:r>
      <w:r>
        <w:rPr>
          <w:bCs/>
          <w:color w:val="000000"/>
          <w:sz w:val="24"/>
          <w:szCs w:val="24"/>
        </w:rPr>
        <w:t xml:space="preserve">Об утверждении П</w:t>
      </w:r>
      <w:r>
        <w:rPr>
          <w:bCs/>
          <w:sz w:val="24"/>
          <w:szCs w:val="24"/>
        </w:rPr>
        <w:t xml:space="preserve">орядка предоставления субсидий на реа</w:t>
      </w:r>
      <w:r>
        <w:rPr>
          <w:bCs/>
          <w:sz w:val="24"/>
          <w:szCs w:val="24"/>
        </w:rPr>
        <w:t xml:space="preserve">лизацию мероприятий, направленных на оказание содействия сельскохозяйственным товаропроизводителям </w:t>
      </w:r>
      <w:r>
        <w:rPr>
          <w:bCs/>
          <w:sz w:val="24"/>
          <w:szCs w:val="24"/>
        </w:rPr>
        <w:t xml:space="preserve">в обеспечении квалифицированн</w:t>
      </w:r>
      <w:r>
        <w:rPr>
          <w:bCs/>
          <w:sz w:val="24"/>
          <w:szCs w:val="24"/>
        </w:rPr>
        <w:t xml:space="preserve">ыми специалистами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</w:r>
      <w:r/>
    </w:p>
    <w:p>
      <w:pPr>
        <w:pStyle w:val="722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722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Разработчик акта: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министерство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сельского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хозяйства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 продовольствия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Белгородской области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722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722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Сроки проведения публичных консультаций: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18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ап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реля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202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30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апреля 20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года</w:t>
      </w:r>
      <w:r/>
    </w:p>
    <w:p>
      <w:pPr>
        <w:pStyle w:val="722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722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Способ направления ответов: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Направление по электронной почте на адрес </w:t>
      </w:r>
      <w:r>
        <w:rPr>
          <w:rFonts w:ascii="Times New Roman" w:hAnsi="Times New Roman" w:eastAsia="Times New Roman"/>
          <w:b/>
          <w:bCs/>
          <w:sz w:val="24"/>
          <w:szCs w:val="24"/>
          <w:lang w:val="en-US" w:eastAsia="ru-RU"/>
        </w:rPr>
        <w:t xml:space="preserve">harcizov</w:t>
      </w:r>
      <w:r>
        <w:rPr>
          <w:rFonts w:ascii="Times New Roman" w:hAnsi="Times New Roman" w:eastAsia="Times New Roman"/>
          <w:b/>
          <w:bCs/>
          <w:sz w:val="24"/>
          <w:szCs w:val="24"/>
          <w:lang w:val="en-US" w:eastAsia="ru-RU"/>
        </w:rPr>
        <w:t xml:space="preserve">a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@</w:t>
      </w:r>
      <w:r>
        <w:rPr>
          <w:rFonts w:ascii="Times New Roman" w:hAnsi="Times New Roman" w:eastAsia="Times New Roman"/>
          <w:b/>
          <w:bCs/>
          <w:sz w:val="24"/>
          <w:szCs w:val="24"/>
          <w:lang w:val="en-US" w:eastAsia="ru-RU"/>
        </w:rPr>
        <w:t xml:space="preserve">belapk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  <w:b/>
          <w:bCs/>
          <w:sz w:val="24"/>
          <w:szCs w:val="24"/>
          <w:lang w:val="en-US" w:eastAsia="ru-RU"/>
        </w:rPr>
        <w:t xml:space="preserve">ru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виде прикрепленного файла, с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оставл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енного (заполненного) по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прилагаемой форме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722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722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Контактное лицо по вопросам заполнения формы з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апроса и его отправки: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722"/>
        <w:jc w:val="both"/>
        <w:spacing w:after="0" w:line="240" w:lineRule="auto"/>
        <w:shd w:val="clear" w:color="auto" w:fill="e6e6e6"/>
        <w:tabs>
          <w:tab w:val="left" w:pos="5040" w:leader="none"/>
        </w:tabs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Харцызова Марина Алексеевн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консультант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отдела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социального развития села и инженерной инфраструктуры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департамента устойчивого развития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сельск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их территорий</w:t>
      </w:r>
      <w:r/>
    </w:p>
    <w:p>
      <w:pPr>
        <w:pStyle w:val="722"/>
        <w:jc w:val="both"/>
        <w:spacing w:after="0" w:line="240" w:lineRule="auto"/>
        <w:shd w:val="clear" w:color="auto" w:fill="e6e6e6"/>
        <w:tabs>
          <w:tab w:val="left" w:pos="5040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Тел.: (4722) 24-76-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49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722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Прилагаемые к запр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осу документы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: </w:t>
      </w:r>
      <w:r/>
    </w:p>
    <w:p>
      <w:pPr>
        <w:pStyle w:val="722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роект постановления Правительства Белгородской области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«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П</w:t>
      </w:r>
      <w:r>
        <w:rPr>
          <w:rFonts w:ascii="Times New Roman" w:hAnsi="Times New Roman"/>
          <w:bCs/>
          <w:sz w:val="24"/>
          <w:szCs w:val="24"/>
        </w:rPr>
        <w:t xml:space="preserve">орядка предоставления субсидий на реа</w:t>
      </w:r>
      <w:r>
        <w:rPr>
          <w:rFonts w:ascii="Times New Roman" w:hAnsi="Times New Roman"/>
          <w:bCs/>
          <w:sz w:val="24"/>
          <w:szCs w:val="24"/>
        </w:rPr>
        <w:t xml:space="preserve">лизацию мероприятий, направленных на оказание содействия сельскохоз</w:t>
      </w:r>
      <w:r>
        <w:rPr>
          <w:rFonts w:ascii="Times New Roman" w:hAnsi="Times New Roman"/>
          <w:bCs/>
          <w:sz w:val="24"/>
          <w:szCs w:val="24"/>
        </w:rPr>
        <w:t xml:space="preserve">яйстве</w:t>
      </w:r>
      <w:r>
        <w:rPr>
          <w:rFonts w:ascii="Times New Roman" w:hAnsi="Times New Roman"/>
          <w:bCs/>
          <w:sz w:val="24"/>
          <w:szCs w:val="24"/>
        </w:rPr>
        <w:t xml:space="preserve">нным товаропроизводителям </w:t>
      </w:r>
      <w:r>
        <w:rPr>
          <w:rFonts w:ascii="Times New Roman" w:hAnsi="Times New Roman"/>
          <w:bCs/>
          <w:sz w:val="24"/>
          <w:szCs w:val="24"/>
        </w:rPr>
        <w:t xml:space="preserve">в обеспечении квалифицированн</w:t>
      </w:r>
      <w:r>
        <w:rPr>
          <w:rFonts w:ascii="Times New Roman" w:hAnsi="Times New Roman"/>
          <w:bCs/>
          <w:sz w:val="24"/>
          <w:szCs w:val="24"/>
        </w:rPr>
        <w:t xml:space="preserve">ыми специалистами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pStyle w:val="722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Сводный отчет о результатах проведения ОРВ проекта нормативного правового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акта.</w:t>
      </w:r>
      <w:r/>
    </w:p>
    <w:p>
      <w:pPr>
        <w:pStyle w:val="722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Расчет стандартных издержек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722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4. Пояснительная записка</w:t>
      </w:r>
      <w:r/>
    </w:p>
    <w:p>
      <w:pPr>
        <w:pStyle w:val="722"/>
        <w:jc w:val="both"/>
        <w:spacing w:after="0" w:line="240" w:lineRule="auto"/>
        <w:shd w:val="clear" w:color="auto" w:fill="e6e6e6"/>
        <w:tabs>
          <w:tab w:val="left" w:pos="5040" w:leader="none"/>
        </w:tabs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722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</w:t>
      </w:r>
      <w:r>
        <w:rPr>
          <w:rFonts w:ascii="Times New Roman" w:hAnsi="Times New Roman"/>
          <w:b/>
          <w:sz w:val="24"/>
          <w:szCs w:val="24"/>
        </w:rPr>
        <w:t xml:space="preserve">еречень вопросов </w:t>
      </w:r>
      <w:r>
        <w:rPr>
          <w:rFonts w:ascii="Times New Roman" w:hAnsi="Times New Roman"/>
          <w:b/>
          <w:sz w:val="24"/>
          <w:szCs w:val="24"/>
        </w:rPr>
        <w:t xml:space="preserve">для участников п</w:t>
      </w:r>
      <w:r>
        <w:rPr>
          <w:rFonts w:ascii="Times New Roman" w:hAnsi="Times New Roman"/>
          <w:b/>
          <w:sz w:val="24"/>
          <w:szCs w:val="24"/>
        </w:rPr>
        <w:t xml:space="preserve">убличн</w:t>
      </w:r>
      <w:r>
        <w:rPr>
          <w:rFonts w:ascii="Times New Roman" w:hAnsi="Times New Roman"/>
          <w:b/>
          <w:sz w:val="24"/>
          <w:szCs w:val="24"/>
        </w:rPr>
        <w:t xml:space="preserve">ых консуль</w:t>
      </w:r>
      <w:r>
        <w:rPr>
          <w:rFonts w:ascii="Times New Roman" w:hAnsi="Times New Roman"/>
          <w:b/>
          <w:sz w:val="24"/>
          <w:szCs w:val="24"/>
        </w:rPr>
        <w:t xml:space="preserve">таций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 xml:space="preserve">п</w:t>
      </w:r>
      <w:r>
        <w:rPr>
          <w:rFonts w:ascii="Times New Roman" w:hAnsi="Times New Roman"/>
          <w:b/>
          <w:sz w:val="24"/>
          <w:szCs w:val="24"/>
        </w:rPr>
        <w:t xml:space="preserve">роекту постановления Правительства Белгородской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Об утверждении П</w:t>
      </w:r>
      <w:r>
        <w:rPr>
          <w:rFonts w:ascii="Times New Roman" w:hAnsi="Times New Roman"/>
          <w:b/>
          <w:sz w:val="24"/>
          <w:szCs w:val="24"/>
        </w:rPr>
        <w:t xml:space="preserve">орядка предоставления субсидий на реа</w:t>
      </w:r>
      <w:r>
        <w:rPr>
          <w:rFonts w:ascii="Times New Roman" w:hAnsi="Times New Roman"/>
          <w:b/>
          <w:sz w:val="24"/>
          <w:szCs w:val="24"/>
        </w:rPr>
        <w:t xml:space="preserve">лизацию мероприятий, направленных на оказание содействия сельскохозяйственным товаропроизводителям </w:t>
      </w:r>
      <w:r>
        <w:rPr>
          <w:rFonts w:ascii="Times New Roman" w:hAnsi="Times New Roman"/>
          <w:b/>
          <w:sz w:val="24"/>
          <w:szCs w:val="24"/>
        </w:rPr>
        <w:t xml:space="preserve">в обеспечении квалифи</w:t>
      </w:r>
      <w:r>
        <w:rPr>
          <w:rFonts w:ascii="Times New Roman" w:hAnsi="Times New Roman"/>
          <w:b/>
          <w:sz w:val="24"/>
          <w:szCs w:val="24"/>
        </w:rPr>
        <w:t xml:space="preserve">цирова</w:t>
      </w:r>
      <w:r>
        <w:rPr>
          <w:rFonts w:ascii="Times New Roman" w:hAnsi="Times New Roman"/>
          <w:b/>
          <w:sz w:val="24"/>
          <w:szCs w:val="24"/>
        </w:rPr>
        <w:t xml:space="preserve">нн</w:t>
      </w:r>
      <w:r>
        <w:rPr>
          <w:rFonts w:ascii="Times New Roman" w:hAnsi="Times New Roman"/>
          <w:b/>
          <w:sz w:val="24"/>
          <w:szCs w:val="24"/>
        </w:rPr>
        <w:t xml:space="preserve">ыми специалистами</w:t>
      </w:r>
      <w:r>
        <w:rPr>
          <w:rFonts w:ascii="Times New Roman" w:hAnsi="Times New Roman"/>
          <w:b/>
          <w:sz w:val="24"/>
          <w:szCs w:val="24"/>
        </w:rPr>
        <w:t xml:space="preserve">»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722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r>
        <w:rPr>
          <w:rFonts w:ascii="Times New Roman" w:hAnsi="Times New Roman" w:eastAsia="Times New Roman"/>
          <w:b/>
          <w:bCs/>
          <w:sz w:val="24"/>
          <w:szCs w:val="24"/>
          <w:lang w:val="en-US" w:eastAsia="ru-RU"/>
        </w:rPr>
        <w:t xml:space="preserve">harcizov</w:t>
      </w:r>
      <w:r>
        <w:rPr>
          <w:rFonts w:ascii="Times New Roman" w:hAnsi="Times New Roman" w:eastAsia="Times New Roman"/>
          <w:b/>
          <w:bCs/>
          <w:sz w:val="24"/>
          <w:szCs w:val="24"/>
          <w:lang w:val="en-US" w:eastAsia="ru-RU"/>
        </w:rPr>
        <w:t xml:space="preserve">a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@</w:t>
      </w:r>
      <w:r>
        <w:rPr>
          <w:rFonts w:ascii="Times New Roman" w:hAnsi="Times New Roman" w:eastAsia="Times New Roman"/>
          <w:b/>
          <w:bCs/>
          <w:sz w:val="24"/>
          <w:szCs w:val="24"/>
          <w:lang w:val="en-US" w:eastAsia="ru-RU"/>
        </w:rPr>
        <w:t xml:space="preserve">belapk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  <w:b/>
          <w:bCs/>
          <w:sz w:val="24"/>
          <w:szCs w:val="24"/>
          <w:lang w:val="en-US" w:eastAsia="ru-RU"/>
        </w:rPr>
        <w:t xml:space="preserve">ru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не позднее </w:t>
      </w:r>
      <w:r>
        <w:rPr>
          <w:rFonts w:ascii="Times New Roman" w:hAnsi="Times New Roman"/>
          <w:b/>
          <w:sz w:val="24"/>
          <w:szCs w:val="24"/>
        </w:rPr>
        <w:t xml:space="preserve">30 </w:t>
      </w:r>
      <w:r>
        <w:rPr>
          <w:rFonts w:ascii="Times New Roman" w:hAnsi="Times New Roman"/>
          <w:b/>
          <w:sz w:val="24"/>
          <w:szCs w:val="24"/>
        </w:rPr>
        <w:t xml:space="preserve">апреля 20</w:t>
      </w:r>
      <w:r>
        <w:rPr>
          <w:rFonts w:ascii="Times New Roman" w:hAnsi="Times New Roman"/>
          <w:b/>
          <w:sz w:val="24"/>
          <w:szCs w:val="24"/>
        </w:rPr>
        <w:t xml:space="preserve">2</w:t>
      </w:r>
      <w:r>
        <w:rPr>
          <w:rFonts w:ascii="Times New Roman" w:hAnsi="Times New Roman"/>
          <w:b/>
          <w:sz w:val="24"/>
          <w:szCs w:val="24"/>
        </w:rPr>
        <w:t xml:space="preserve">4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722"/>
        <w:jc w:val="both"/>
        <w:spacing w:after="0" w:line="240" w:lineRule="auto"/>
        <w:widowControl w:val="off"/>
      </w:pPr>
      <w:r>
        <w:rPr>
          <w:rFonts w:ascii="Times New Roman" w:hAnsi="Times New Roman"/>
          <w:sz w:val="24"/>
          <w:szCs w:val="24"/>
        </w:rPr>
        <w:t xml:space="preserve">Разработчик не будет иметь возможности проанализировать позиции, направленные ему после указанного срока.</w:t>
      </w:r>
      <w:r/>
    </w:p>
    <w:p>
      <w:pPr>
        <w:pStyle w:val="722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</w:t>
      </w:r>
      <w:r/>
    </w:p>
    <w:p>
      <w:pPr>
        <w:pStyle w:val="722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Вашему желанию укажите:</w:t>
      </w:r>
      <w:r/>
    </w:p>
    <w:p>
      <w:pPr>
        <w:pStyle w:val="722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организации: _______________________________________________</w:t>
      </w:r>
      <w:r/>
    </w:p>
    <w:p>
      <w:pPr>
        <w:pStyle w:val="722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Сферу деятельности организации:</w:t>
      </w:r>
      <w:r>
        <w:rPr>
          <w:rFonts w:ascii="Times New Roman" w:hAnsi="Times New Roman"/>
          <w:sz w:val="24"/>
          <w:szCs w:val="24"/>
        </w:rPr>
        <w:t xml:space="preserve"> ______________________________________</w:t>
      </w:r>
      <w:r/>
    </w:p>
    <w:p>
      <w:pPr>
        <w:pStyle w:val="722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контактного лица: _____________________________________________</w:t>
      </w:r>
      <w:r/>
    </w:p>
    <w:p>
      <w:pPr>
        <w:pStyle w:val="722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 ________________________________________________</w:t>
      </w:r>
      <w:r/>
    </w:p>
    <w:p>
      <w:pPr>
        <w:pStyle w:val="722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адрес: _________________________________________________</w:t>
      </w:r>
      <w:r/>
    </w:p>
    <w:p>
      <w:pPr>
        <w:pStyle w:val="722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Явля</w:t>
      </w:r>
      <w:r>
        <w:rPr>
          <w:rFonts w:ascii="Times New Roman" w:hAnsi="Times New Roman"/>
          <w:sz w:val="24"/>
          <w:szCs w:val="24"/>
        </w:rPr>
        <w:t xml:space="preserve">ется ли предлагаемое регулирование оптимальным способом решения проблемы?</w:t>
      </w:r>
      <w:r/>
    </w:p>
    <w:p>
      <w:pPr>
        <w:pStyle w:val="722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Какие, по Вашей оценке, субъекты предпринимательской </w:t>
      </w: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иной экономической</w:t>
      </w:r>
      <w:r>
        <w:rPr>
          <w:rFonts w:ascii="Times New Roman" w:hAnsi="Times New Roman"/>
          <w:sz w:val="24"/>
          <w:szCs w:val="24"/>
        </w:rPr>
        <w:t xml:space="preserve"> деятельности будут затронуты предлагаемым регулированием?</w:t>
      </w:r>
      <w:r/>
    </w:p>
    <w:p>
      <w:pPr>
        <w:pStyle w:val="722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Существуют ли в предлагаемом проекте нормат</w:t>
      </w:r>
      <w:r>
        <w:rPr>
          <w:rFonts w:ascii="Times New Roman" w:hAnsi="Times New Roman"/>
          <w:sz w:val="24"/>
          <w:szCs w:val="24"/>
        </w:rPr>
        <w:t xml:space="preserve">ивного правового акта положения, которые необоснованно затрудняют ведение предпринимательской </w:t>
      </w: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sz w:val="24"/>
          <w:szCs w:val="24"/>
        </w:rPr>
        <w:t xml:space="preserve">и иной </w:t>
      </w:r>
      <w:r>
        <w:rPr>
          <w:rFonts w:ascii="Times New Roman" w:hAnsi="Times New Roman"/>
          <w:sz w:val="24"/>
          <w:szCs w:val="24"/>
        </w:rPr>
        <w:t xml:space="preserve">экономической </w:t>
      </w:r>
      <w:r>
        <w:rPr>
          <w:rFonts w:ascii="Times New Roman" w:hAnsi="Times New Roman"/>
          <w:sz w:val="24"/>
          <w:szCs w:val="24"/>
        </w:rPr>
        <w:t xml:space="preserve">деятельности? Приведите обоснования по каждому указанному положению.</w:t>
      </w:r>
      <w:r/>
    </w:p>
    <w:p>
      <w:pPr>
        <w:pStyle w:val="722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Существуют ли в предлагаемом проекте нормативного правового акта пол</w:t>
      </w:r>
      <w:r>
        <w:rPr>
          <w:rFonts w:ascii="Times New Roman" w:hAnsi="Times New Roman"/>
          <w:sz w:val="24"/>
          <w:szCs w:val="24"/>
        </w:rPr>
        <w:t xml:space="preserve">ожения, способствующие недопущению, ограничению, устранению конкуренции? Какие негативные последствия они могут вызвать?</w:t>
      </w:r>
      <w:r/>
    </w:p>
    <w:p>
      <w:pPr>
        <w:pStyle w:val="722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. Какие риски и негативные последствия могут возникнуть в случае принятия предлагаемого регулирования?</w:t>
      </w:r>
      <w:r/>
    </w:p>
    <w:p>
      <w:pPr>
        <w:pStyle w:val="722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. Какие выгоды и преимущества </w:t>
      </w:r>
      <w:r>
        <w:rPr>
          <w:rFonts w:ascii="Times New Roman" w:hAnsi="Times New Roman"/>
          <w:sz w:val="24"/>
          <w:szCs w:val="24"/>
        </w:rPr>
        <w:t xml:space="preserve">могут возникнуть в случае принятия предлагаемого регулирования?</w:t>
      </w:r>
      <w:r/>
    </w:p>
    <w:p>
      <w:pPr>
        <w:pStyle w:val="722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 Существуют ли альтернативные (менее затратные и (или) более эффективные) способы решения проблемы?</w:t>
      </w:r>
      <w:r/>
    </w:p>
    <w:p>
      <w:pPr>
        <w:pStyle w:val="722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</w:t>
      </w:r>
      <w:r>
        <w:rPr>
          <w:rFonts w:ascii="Times New Roman" w:hAnsi="Times New Roman"/>
          <w:sz w:val="24"/>
          <w:szCs w:val="24"/>
        </w:rPr>
        <w:t xml:space="preserve">. Иные предложения и замечания, которые, по Вашему мнению, целесообразно учесть в рамках </w:t>
      </w:r>
      <w:r>
        <w:rPr>
          <w:rFonts w:ascii="Times New Roman" w:hAnsi="Times New Roman"/>
          <w:sz w:val="24"/>
          <w:szCs w:val="24"/>
        </w:rPr>
        <w:t xml:space="preserve">оценки регулирующего воздействия.</w:t>
      </w:r>
      <w:r/>
    </w:p>
    <w:p>
      <w:pPr>
        <w:pStyle w:val="722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</w:t>
      </w:r>
      <w:r>
        <w:rPr>
          <w:rFonts w:ascii="Times New Roman" w:hAnsi="Times New Roman"/>
          <w:sz w:val="24"/>
          <w:szCs w:val="24"/>
        </w:rPr>
        <w:t xml:space="preserve">. Ваше общее мнение по предлагаемому регулированию ________________</w:t>
      </w:r>
      <w:r>
        <w:rPr>
          <w:rFonts w:ascii="Times New Roman" w:hAnsi="Times New Roman"/>
          <w:sz w:val="24"/>
          <w:szCs w:val="24"/>
          <w:lang w:val="en-US"/>
        </w:rPr>
        <w:t xml:space="preserve">___________</w:t>
      </w:r>
      <w:r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722"/>
        <w:ind w:right="-143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ind w:firstLine="708"/>
        <w:jc w:val="center"/>
        <w:spacing w:after="0" w:line="240" w:lineRule="auto"/>
        <w:widowControl w:val="o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(место для текстового описания)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709" w:bottom="1021" w:left="1134" w:header="510" w:footer="397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Verdana">
    <w:panose1 w:val="020B060403050404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</w:instrText>
    </w:r>
    <w:r>
      <w:rPr>
        <w:sz w:val="24"/>
        <w:szCs w:val="24"/>
      </w:rPr>
      <w:instrText xml:space="preserve">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  <w:rPr>
        <w:rStyle w:val="750"/>
      </w:rPr>
      <w:framePr w:wrap="around" w:vAnchor="text" w:hAnchor="margin" w:xAlign="center" w:y="1"/>
    </w:pPr>
    <w:r>
      <w:rPr>
        <w:rStyle w:val="750"/>
      </w:rPr>
      <w:fldChar w:fldCharType="begin"/>
    </w:r>
    <w:r>
      <w:rPr>
        <w:rStyle w:val="750"/>
      </w:rPr>
      <w:instrText xml:space="preserve">PAGE  </w:instrText>
    </w:r>
    <w:r>
      <w:rPr>
        <w:rStyle w:val="750"/>
      </w:rPr>
      <w:fldChar w:fldCharType="end"/>
    </w:r>
    <w:r>
      <w:rPr>
        <w:rStyle w:val="750"/>
      </w:rPr>
    </w:r>
    <w:r/>
  </w:p>
  <w:p>
    <w:pPr>
      <w:pStyle w:val="73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722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722"/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pStyle w:val="722"/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22"/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22"/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22"/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22"/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2"/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2"/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2"/>
        <w:ind w:left="7824" w:hanging="2160"/>
      </w:pPr>
    </w:lvl>
  </w:abstractNum>
  <w:abstractNum w:abstractNumId="2">
    <w:multiLevelType w:val="hybridMultilevel"/>
    <w:lvl w:ilvl="0">
      <w:start w:val="7"/>
      <w:numFmt w:val="bullet"/>
      <w:isLgl w:val="false"/>
      <w:suff w:val="tab"/>
      <w:lvlText w:val=""/>
      <w:lvlJc w:val="left"/>
      <w:pPr>
        <w:pStyle w:val="722"/>
        <w:ind w:left="720" w:hanging="360"/>
        <w:tabs>
          <w:tab w:val="num" w:pos="720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2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2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2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2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2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2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2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2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722"/>
        <w:ind w:left="1068" w:hanging="360"/>
        <w:tabs>
          <w:tab w:val="num" w:pos="1068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2"/>
        <w:ind w:left="1788" w:hanging="360"/>
        <w:tabs>
          <w:tab w:val="num" w:pos="1788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2"/>
        <w:ind w:left="2508" w:hanging="360"/>
        <w:tabs>
          <w:tab w:val="num" w:pos="2508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2"/>
        <w:ind w:left="3228" w:hanging="360"/>
        <w:tabs>
          <w:tab w:val="num" w:pos="3228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2"/>
        <w:ind w:left="3948" w:hanging="360"/>
        <w:tabs>
          <w:tab w:val="num" w:pos="3948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2"/>
        <w:ind w:left="4668" w:hanging="360"/>
        <w:tabs>
          <w:tab w:val="num" w:pos="4668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2"/>
        <w:ind w:left="5388" w:hanging="360"/>
        <w:tabs>
          <w:tab w:val="num" w:pos="5388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2"/>
        <w:ind w:left="6108" w:hanging="360"/>
        <w:tabs>
          <w:tab w:val="num" w:pos="6108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2"/>
        <w:ind w:left="6828" w:hanging="360"/>
        <w:tabs>
          <w:tab w:val="num" w:pos="6828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"/>
      <w:lvlJc w:val="left"/>
      <w:pPr>
        <w:pStyle w:val="722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2"/>
        <w:ind w:left="1069" w:hanging="360"/>
        <w:tabs>
          <w:tab w:val="num" w:pos="1069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72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2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2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2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2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22"/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6"/>
      <w:numFmt w:val="bullet"/>
      <w:isLgl w:val="false"/>
      <w:suff w:val="tab"/>
      <w:lvlText w:val=""/>
      <w:lvlJc w:val="left"/>
      <w:pPr>
        <w:pStyle w:val="722"/>
        <w:ind w:left="39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2"/>
        <w:ind w:left="111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2"/>
        <w:ind w:left="183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2"/>
        <w:ind w:left="255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2"/>
        <w:ind w:left="327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2"/>
        <w:ind w:left="399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2"/>
        <w:ind w:left="471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2"/>
        <w:ind w:left="543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2"/>
        <w:ind w:left="615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2"/>
        <w:ind w:left="720" w:hanging="360"/>
      </w:pPr>
      <w:rPr>
        <w:b w:val="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2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2"/>
        <w:ind w:left="960" w:hanging="390"/>
        <w:tabs>
          <w:tab w:val="num" w:pos="9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2"/>
        <w:ind w:left="1650" w:hanging="360"/>
        <w:tabs>
          <w:tab w:val="num" w:pos="165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2"/>
        <w:ind w:left="2370" w:hanging="180"/>
        <w:tabs>
          <w:tab w:val="num" w:pos="237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2"/>
        <w:ind w:left="3090" w:hanging="360"/>
        <w:tabs>
          <w:tab w:val="num" w:pos="309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2"/>
        <w:ind w:left="3810" w:hanging="360"/>
        <w:tabs>
          <w:tab w:val="num" w:pos="381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2"/>
        <w:ind w:left="4530" w:hanging="180"/>
        <w:tabs>
          <w:tab w:val="num" w:pos="453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2"/>
        <w:ind w:left="5250" w:hanging="360"/>
        <w:tabs>
          <w:tab w:val="num" w:pos="525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2"/>
        <w:ind w:left="5970" w:hanging="360"/>
        <w:tabs>
          <w:tab w:val="num" w:pos="597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2"/>
        <w:ind w:left="6690" w:hanging="180"/>
        <w:tabs>
          <w:tab w:val="num" w:pos="6690" w:leader="none"/>
        </w:tabs>
      </w:pPr>
    </w:lvl>
  </w:abstractNum>
  <w:abstractNum w:abstractNumId="9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pStyle w:val="722"/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2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2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2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2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2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2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2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2"/>
        <w:ind w:left="6660" w:hanging="180"/>
        <w:tabs>
          <w:tab w:val="num" w:pos="666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2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2"/>
        <w:ind w:left="6828" w:hanging="180"/>
      </w:pPr>
    </w:lvl>
  </w:abstractNum>
  <w:abstractNum w:abstractNumId="11">
    <w:multiLevelType w:val="hybridMultilevel"/>
    <w:lvl w:ilvl="0">
      <w:start w:val="14"/>
      <w:numFmt w:val="bullet"/>
      <w:isLgl w:val="false"/>
      <w:suff w:val="tab"/>
      <w:lvlText w:val=""/>
      <w:lvlJc w:val="left"/>
      <w:pPr>
        <w:pStyle w:val="722"/>
        <w:ind w:left="975" w:hanging="615"/>
        <w:tabs>
          <w:tab w:val="num" w:pos="975" w:leader="none"/>
        </w:tabs>
      </w:pPr>
      <w:rPr>
        <w:rFonts w:ascii="Symbol" w:hAnsi="Symbol" w:eastAsia="Times New Roman" w:cs="Times New Roman"/>
        <w:b/>
      </w:rPr>
    </w:lvl>
    <w:lvl w:ilvl="1">
      <w:start w:val="1"/>
      <w:numFmt w:val="bullet"/>
      <w:isLgl w:val="false"/>
      <w:suff w:val="tab"/>
      <w:lvlText w:val="o"/>
      <w:lvlJc w:val="left"/>
      <w:pPr>
        <w:pStyle w:val="722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2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2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2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2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2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2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2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2"/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2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2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2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2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2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2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2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2"/>
        <w:ind w:left="6660" w:hanging="180"/>
        <w:tabs>
          <w:tab w:val="num" w:pos="666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2"/>
        <w:ind w:left="1069" w:hanging="360"/>
        <w:tabs>
          <w:tab w:val="num" w:pos="1069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72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2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2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2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2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22"/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722"/>
        <w:ind w:left="1080" w:hanging="360"/>
        <w:tabs>
          <w:tab w:val="num" w:pos="1080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2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2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2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2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2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2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2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2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722"/>
        <w:ind w:left="1429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722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2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2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2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2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2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2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2"/>
        <w:ind w:left="7189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2"/>
        <w:ind w:left="106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22"/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22"/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22"/>
        <w:ind w:left="178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22"/>
        <w:ind w:left="17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22"/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2"/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2"/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2"/>
        <w:ind w:left="2868" w:hanging="216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2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2"/>
        <w:ind w:left="6828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2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2"/>
        <w:ind w:left="6480" w:hanging="180"/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722"/>
        <w:ind w:left="810" w:hanging="810"/>
      </w:pPr>
    </w:lvl>
    <w:lvl w:ilvl="1">
      <w:start w:val="5"/>
      <w:numFmt w:val="decimal"/>
      <w:isLgl w:val="false"/>
      <w:suff w:val="tab"/>
      <w:lvlText w:val="%1.%2."/>
      <w:lvlJc w:val="left"/>
      <w:pPr>
        <w:pStyle w:val="722"/>
        <w:ind w:left="1164" w:hanging="810"/>
      </w:pPr>
    </w:lvl>
    <w:lvl w:ilvl="2">
      <w:start w:val="14"/>
      <w:numFmt w:val="decimal"/>
      <w:isLgl w:val="false"/>
      <w:suff w:val="tab"/>
      <w:lvlText w:val="%1.%2.%3."/>
      <w:lvlJc w:val="left"/>
      <w:pPr>
        <w:pStyle w:val="722"/>
        <w:ind w:left="1518" w:hanging="81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22"/>
        <w:ind w:left="214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22"/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22"/>
        <w:ind w:left="321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2"/>
        <w:ind w:left="392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2"/>
        <w:ind w:left="427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2"/>
        <w:ind w:left="4992" w:hanging="216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22"/>
        <w:ind w:left="720" w:hanging="360"/>
        <w:tabs>
          <w:tab w:val="num" w:pos="720" w:leader="none"/>
        </w:tabs>
      </w:pPr>
      <w:rPr>
        <w:rFonts w:ascii="Symbol" w:hAnsi="Symbol" w:eastAsia="Times New Roman" w:cs="Arial"/>
      </w:rPr>
    </w:lvl>
    <w:lvl w:ilvl="1">
      <w:start w:val="1"/>
      <w:numFmt w:val="bullet"/>
      <w:isLgl w:val="false"/>
      <w:suff w:val="tab"/>
      <w:lvlText w:val="o"/>
      <w:lvlJc w:val="left"/>
      <w:pPr>
        <w:pStyle w:val="722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2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2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2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2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2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2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2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2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2"/>
        <w:ind w:left="6828" w:hanging="180"/>
      </w:pPr>
    </w:lvl>
  </w:abstractNum>
  <w:abstractNum w:abstractNumId="22">
    <w:multiLevelType w:val="hybridMultilevel"/>
    <w:lvl w:ilvl="0">
      <w:start w:val="5"/>
      <w:numFmt w:val="bullet"/>
      <w:isLgl w:val="false"/>
      <w:suff w:val="tab"/>
      <w:lvlText w:val=""/>
      <w:lvlJc w:val="left"/>
      <w:pPr>
        <w:pStyle w:val="722"/>
        <w:ind w:left="72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2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2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2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2"/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722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2"/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>
        <w:pStyle w:val="722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722"/>
        <w:ind w:left="644" w:hanging="360"/>
        <w:tabs>
          <w:tab w:val="num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2"/>
        <w:ind w:left="1364" w:hanging="360"/>
        <w:tabs>
          <w:tab w:val="num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2"/>
        <w:ind w:left="2084" w:hanging="18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2"/>
        <w:ind w:left="2804" w:hanging="360"/>
        <w:tabs>
          <w:tab w:val="num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2"/>
        <w:ind w:left="3524" w:hanging="360"/>
        <w:tabs>
          <w:tab w:val="num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2"/>
        <w:ind w:left="4244" w:hanging="18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2"/>
        <w:ind w:left="4964" w:hanging="360"/>
        <w:tabs>
          <w:tab w:val="num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2"/>
        <w:ind w:left="5684" w:hanging="360"/>
        <w:tabs>
          <w:tab w:val="num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2"/>
        <w:ind w:left="6404" w:hanging="180"/>
        <w:tabs>
          <w:tab w:val="num" w:pos="6404" w:leader="none"/>
        </w:tabs>
      </w:pPr>
    </w:lvl>
  </w:abstractNum>
  <w:abstractNum w:abstractNumId="26">
    <w:multiLevelType w:val="hybridMultilevel"/>
    <w:lvl w:ilvl="0">
      <w:start w:val="2"/>
      <w:numFmt w:val="bullet"/>
      <w:isLgl w:val="false"/>
      <w:suff w:val="tab"/>
      <w:lvlText w:val="-"/>
      <w:lvlJc w:val="left"/>
      <w:pPr>
        <w:pStyle w:val="722"/>
        <w:ind w:left="900" w:hanging="360"/>
        <w:tabs>
          <w:tab w:val="num" w:pos="90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2"/>
        <w:ind w:left="1620" w:hanging="360"/>
        <w:tabs>
          <w:tab w:val="num" w:pos="162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2"/>
        <w:ind w:left="2340" w:hanging="360"/>
        <w:tabs>
          <w:tab w:val="num" w:pos="234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2"/>
        <w:ind w:left="3060" w:hanging="360"/>
        <w:tabs>
          <w:tab w:val="num" w:pos="306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2"/>
        <w:ind w:left="3780" w:hanging="360"/>
        <w:tabs>
          <w:tab w:val="num" w:pos="378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2"/>
        <w:ind w:left="4500" w:hanging="360"/>
        <w:tabs>
          <w:tab w:val="num" w:pos="450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2"/>
        <w:ind w:left="5220" w:hanging="360"/>
        <w:tabs>
          <w:tab w:val="num" w:pos="522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2"/>
        <w:ind w:left="5940" w:hanging="360"/>
        <w:tabs>
          <w:tab w:val="num" w:pos="594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2"/>
        <w:ind w:left="6660" w:hanging="360"/>
        <w:tabs>
          <w:tab w:val="num" w:pos="6660" w:leader="none"/>
        </w:tabs>
      </w:pPr>
      <w:rPr>
        <w:rFonts w:ascii="Wingdings" w:hAnsi="Wingdings"/>
      </w:rPr>
    </w:lvl>
  </w:abstractNum>
  <w:abstractNum w:abstractNumId="2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722"/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2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2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2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2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2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2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2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2"/>
        <w:ind w:left="6660" w:hanging="180"/>
        <w:tabs>
          <w:tab w:val="num" w:pos="6660" w:leader="none"/>
        </w:tabs>
      </w:pPr>
    </w:lvl>
  </w:abstractNum>
  <w:abstractNum w:abstractNumId="2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722"/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2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2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2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2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2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2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2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2"/>
        <w:ind w:left="6660" w:hanging="180"/>
        <w:tabs>
          <w:tab w:val="num" w:pos="6660" w:leader="none"/>
        </w:tabs>
      </w:pPr>
    </w:lvl>
  </w:abstractNum>
  <w:abstractNum w:abstractNumId="2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722"/>
        <w:ind w:left="1068" w:hanging="360"/>
        <w:tabs>
          <w:tab w:val="num" w:pos="106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2"/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2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2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2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2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2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2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2"/>
        <w:ind w:left="6828" w:hanging="180"/>
        <w:tabs>
          <w:tab w:val="num" w:pos="6828" w:leader="none"/>
        </w:tabs>
      </w:pPr>
    </w:lvl>
  </w:abstractNum>
  <w:abstractNum w:abstractNumId="30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pStyle w:val="722"/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pStyle w:val="722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pStyle w:val="722"/>
        <w:ind w:left="2160" w:hanging="72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722"/>
        <w:ind w:left="3240" w:hanging="1080"/>
        <w:tabs>
          <w:tab w:val="num" w:pos="3240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722"/>
        <w:ind w:left="3960" w:hanging="1080"/>
        <w:tabs>
          <w:tab w:val="num" w:pos="3960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722"/>
        <w:ind w:left="5040" w:hanging="144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722"/>
        <w:ind w:left="5760" w:hanging="1440"/>
        <w:tabs>
          <w:tab w:val="num" w:pos="5760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22"/>
        <w:ind w:left="6840" w:hanging="1800"/>
        <w:tabs>
          <w:tab w:val="num" w:pos="684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22"/>
        <w:ind w:left="7920" w:hanging="2160"/>
        <w:tabs>
          <w:tab w:val="num" w:pos="7920" w:leader="none"/>
        </w:tabs>
      </w:pPr>
    </w:lvl>
  </w:abstractNum>
  <w:abstractNum w:abstractNumId="3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722"/>
        <w:ind w:left="644" w:hanging="360"/>
        <w:tabs>
          <w:tab w:val="num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2"/>
        <w:ind w:left="1364" w:hanging="360"/>
        <w:tabs>
          <w:tab w:val="num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2"/>
        <w:ind w:left="2084" w:hanging="18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2"/>
        <w:ind w:left="2804" w:hanging="360"/>
        <w:tabs>
          <w:tab w:val="num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2"/>
        <w:ind w:left="3524" w:hanging="360"/>
        <w:tabs>
          <w:tab w:val="num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2"/>
        <w:ind w:left="4244" w:hanging="18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2"/>
        <w:ind w:left="4964" w:hanging="360"/>
        <w:tabs>
          <w:tab w:val="num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2"/>
        <w:ind w:left="5684" w:hanging="360"/>
        <w:tabs>
          <w:tab w:val="num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2"/>
        <w:ind w:left="6404" w:hanging="180"/>
        <w:tabs>
          <w:tab w:val="num" w:pos="6404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2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2"/>
        <w:ind w:left="6828" w:hanging="180"/>
      </w:pPr>
    </w:lvl>
  </w:abstractNum>
  <w:abstractNum w:abstractNumId="33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722"/>
        <w:ind w:left="720" w:hanging="360"/>
        <w:tabs>
          <w:tab w:val="num" w:pos="720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2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2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2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2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2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2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2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2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2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2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2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2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2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2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2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2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2"/>
        <w:ind w:left="6840" w:hanging="180"/>
        <w:tabs>
          <w:tab w:val="num" w:pos="6840" w:leader="none"/>
        </w:tabs>
      </w:pPr>
    </w:lvl>
  </w:abstractNum>
  <w:abstractNum w:abstractNumId="35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pStyle w:val="722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22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22"/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22"/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22"/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22"/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2"/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2"/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2"/>
        <w:ind w:left="7824" w:hanging="2160"/>
      </w:pPr>
    </w:lvl>
  </w:abstractNum>
  <w:abstractNum w:abstractNumId="36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722"/>
        <w:ind w:left="795" w:hanging="360"/>
        <w:tabs>
          <w:tab w:val="num" w:pos="795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2"/>
        <w:ind w:left="1515" w:hanging="360"/>
        <w:tabs>
          <w:tab w:val="num" w:pos="1515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2"/>
        <w:ind w:left="2235" w:hanging="360"/>
        <w:tabs>
          <w:tab w:val="num" w:pos="223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2"/>
        <w:ind w:left="2955" w:hanging="360"/>
        <w:tabs>
          <w:tab w:val="num" w:pos="295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2"/>
        <w:ind w:left="3675" w:hanging="360"/>
        <w:tabs>
          <w:tab w:val="num" w:pos="3675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2"/>
        <w:ind w:left="4395" w:hanging="360"/>
        <w:tabs>
          <w:tab w:val="num" w:pos="439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2"/>
        <w:ind w:left="5115" w:hanging="360"/>
        <w:tabs>
          <w:tab w:val="num" w:pos="511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2"/>
        <w:ind w:left="5835" w:hanging="360"/>
        <w:tabs>
          <w:tab w:val="num" w:pos="5835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2"/>
        <w:ind w:left="6555" w:hanging="360"/>
        <w:tabs>
          <w:tab w:val="num" w:pos="6555" w:leader="none"/>
        </w:tabs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2"/>
        <w:ind w:left="6480" w:hanging="180"/>
      </w:pPr>
    </w:lvl>
  </w:abstractNum>
  <w:abstractNum w:abstractNumId="38">
    <w:multiLevelType w:val="hybridMultilevel"/>
    <w:lvl w:ilvl="0">
      <w:start w:val="5"/>
      <w:numFmt w:val="bullet"/>
      <w:isLgl w:val="false"/>
      <w:suff w:val="tab"/>
      <w:lvlText w:val=""/>
      <w:lvlJc w:val="left"/>
      <w:pPr>
        <w:pStyle w:val="722"/>
        <w:ind w:left="720" w:hanging="360"/>
        <w:tabs>
          <w:tab w:val="num" w:pos="720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2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2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2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2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2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2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2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2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pStyle w:val="722"/>
        <w:ind w:left="360" w:firstLine="434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2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2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2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2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2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2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2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2"/>
        <w:ind w:left="612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2"/>
        <w:ind w:left="5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2"/>
        <w:ind w:left="12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2"/>
        <w:ind w:left="19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2"/>
        <w:ind w:left="27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2"/>
        <w:ind w:left="34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2"/>
        <w:ind w:left="41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2"/>
        <w:ind w:left="48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2"/>
        <w:ind w:left="55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2"/>
        <w:ind w:left="630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2"/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2"/>
        <w:ind w:left="6480" w:hanging="180"/>
        <w:tabs>
          <w:tab w:val="num" w:pos="6480" w:leader="none"/>
        </w:tabs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2"/>
        <w:ind w:left="1068" w:hanging="360"/>
        <w:tabs>
          <w:tab w:val="num" w:pos="106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2"/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2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2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2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2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2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2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2"/>
        <w:ind w:left="6828" w:hanging="180"/>
        <w:tabs>
          <w:tab w:val="num" w:pos="6828" w:leader="none"/>
        </w:tabs>
      </w:pPr>
    </w:lvl>
  </w:abstractNum>
  <w:abstractNum w:abstractNumId="4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pStyle w:val="722"/>
        <w:ind w:left="360" w:firstLine="434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2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2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2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2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2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2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2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2"/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722"/>
        </w:pPr>
        <w:rPr>
          <w:rFonts w:ascii="Times New Roman" w:hAnsi="Times New Roman" w:cs="Times New Roman"/>
        </w:rPr>
      </w:lvl>
    </w:lvlOverride>
  </w:num>
  <w:num w:numId="9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722"/>
        </w:pPr>
        <w:rPr>
          <w:rFonts w:ascii="Times New Roman" w:hAnsi="Times New Roman" w:cs="Times New Roman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22"/>
    <w:next w:val="72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22"/>
    <w:next w:val="72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22"/>
    <w:next w:val="72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22"/>
    <w:next w:val="72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22"/>
    <w:next w:val="72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22"/>
    <w:next w:val="72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22"/>
    <w:next w:val="72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22"/>
    <w:next w:val="72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22"/>
    <w:next w:val="72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72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22"/>
    <w:next w:val="72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722"/>
    <w:next w:val="72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722"/>
    <w:next w:val="72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22"/>
    <w:next w:val="72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72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72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722"/>
    <w:next w:val="7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2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72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722"/>
    <w:next w:val="72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22"/>
    <w:next w:val="72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22"/>
    <w:next w:val="72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22"/>
    <w:next w:val="72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22"/>
    <w:next w:val="72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22"/>
    <w:next w:val="72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22"/>
    <w:next w:val="72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22"/>
    <w:next w:val="72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22"/>
    <w:next w:val="72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22"/>
    <w:next w:val="722"/>
    <w:uiPriority w:val="99"/>
    <w:unhideWhenUsed/>
    <w:pPr>
      <w:spacing w:after="0" w:afterAutospacing="0"/>
    </w:pPr>
  </w:style>
  <w:style w:type="paragraph" w:styleId="722" w:default="1">
    <w:name w:val="Normal"/>
    <w:next w:val="722"/>
    <w:link w:val="722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723">
    <w:name w:val="Заголовок 1"/>
    <w:basedOn w:val="722"/>
    <w:next w:val="722"/>
    <w:link w:val="732"/>
    <w:qFormat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24">
    <w:name w:val="Заголовок 2"/>
    <w:basedOn w:val="722"/>
    <w:next w:val="722"/>
    <w:link w:val="733"/>
    <w:qFormat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725">
    <w:name w:val="Заголовок 3"/>
    <w:basedOn w:val="722"/>
    <w:next w:val="722"/>
    <w:link w:val="734"/>
    <w:qFormat/>
    <w:pPr>
      <w:jc w:val="both"/>
      <w:keepNext/>
      <w:spacing w:after="0" w:line="240" w:lineRule="auto"/>
      <w:outlineLvl w:val="2"/>
    </w:pPr>
    <w:rPr>
      <w:rFonts w:ascii="Times New Roman" w:hAnsi="Times New Roman" w:eastAsia="Times New Roman" w:cs="Times New Roman"/>
      <w:b/>
      <w:spacing w:val="-20"/>
      <w:sz w:val="36"/>
      <w:szCs w:val="20"/>
      <w:lang w:eastAsia="ru-RU"/>
    </w:rPr>
  </w:style>
  <w:style w:type="paragraph" w:styleId="726">
    <w:name w:val="Заголовок 4"/>
    <w:basedOn w:val="722"/>
    <w:next w:val="722"/>
    <w:link w:val="735"/>
    <w:qFormat/>
    <w:pPr>
      <w:keepNext/>
      <w:spacing w:before="240" w:after="60" w:line="240" w:lineRule="auto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727">
    <w:name w:val="Заголовок 6"/>
    <w:basedOn w:val="722"/>
    <w:next w:val="722"/>
    <w:link w:val="736"/>
    <w:qFormat/>
    <w:p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  <w:lang w:eastAsia="ru-RU"/>
    </w:rPr>
  </w:style>
  <w:style w:type="paragraph" w:styleId="728">
    <w:name w:val="Заголовок 8"/>
    <w:basedOn w:val="722"/>
    <w:next w:val="722"/>
    <w:link w:val="737"/>
    <w:qFormat/>
    <w:pPr>
      <w:spacing w:before="240" w:after="60" w:line="240" w:lineRule="auto"/>
      <w:outlineLvl w:val="7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729">
    <w:name w:val="Основной шрифт абзаца"/>
    <w:next w:val="729"/>
    <w:link w:val="722"/>
    <w:uiPriority w:val="1"/>
    <w:semiHidden/>
    <w:unhideWhenUsed/>
  </w:style>
  <w:style w:type="table" w:styleId="730">
    <w:name w:val="Обычная таблица"/>
    <w:next w:val="730"/>
    <w:link w:val="722"/>
    <w:uiPriority w:val="99"/>
    <w:semiHidden/>
    <w:unhideWhenUsed/>
    <w:tblPr/>
  </w:style>
  <w:style w:type="numbering" w:styleId="731">
    <w:name w:val="Нет списка"/>
    <w:next w:val="731"/>
    <w:link w:val="722"/>
    <w:uiPriority w:val="99"/>
    <w:semiHidden/>
    <w:unhideWhenUsed/>
  </w:style>
  <w:style w:type="character" w:styleId="732">
    <w:name w:val="Заголовок 1 Знак"/>
    <w:next w:val="732"/>
    <w:link w:val="72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733">
    <w:name w:val="Заголовок 2 Знак"/>
    <w:next w:val="733"/>
    <w:link w:val="724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734">
    <w:name w:val="Заголовок 3 Знак"/>
    <w:next w:val="734"/>
    <w:link w:val="725"/>
    <w:rPr>
      <w:rFonts w:ascii="Times New Roman" w:hAnsi="Times New Roman" w:eastAsia="Times New Roman" w:cs="Times New Roman"/>
      <w:b/>
      <w:spacing w:val="-20"/>
      <w:sz w:val="36"/>
      <w:szCs w:val="20"/>
      <w:lang w:eastAsia="ru-RU"/>
    </w:rPr>
  </w:style>
  <w:style w:type="character" w:styleId="735">
    <w:name w:val="Заголовок 4 Знак"/>
    <w:next w:val="735"/>
    <w:link w:val="726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736">
    <w:name w:val="Заголовок 6 Знак"/>
    <w:next w:val="736"/>
    <w:link w:val="727"/>
    <w:rPr>
      <w:rFonts w:ascii="Times New Roman" w:hAnsi="Times New Roman" w:eastAsia="Times New Roman" w:cs="Times New Roman"/>
      <w:b/>
      <w:bCs/>
      <w:lang w:eastAsia="ru-RU"/>
    </w:rPr>
  </w:style>
  <w:style w:type="character" w:styleId="737">
    <w:name w:val="Заголовок 8 Знак"/>
    <w:next w:val="737"/>
    <w:link w:val="728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numbering" w:styleId="738">
    <w:name w:val="Нет списка1"/>
    <w:next w:val="731"/>
    <w:link w:val="722"/>
    <w:semiHidden/>
  </w:style>
  <w:style w:type="paragraph" w:styleId="739">
    <w:name w:val="Верхний колонтитул"/>
    <w:basedOn w:val="722"/>
    <w:next w:val="739"/>
    <w:link w:val="740"/>
    <w:uiPriority w:val="99"/>
    <w:pPr>
      <w:spacing w:after="0" w:line="240" w:lineRule="auto"/>
      <w:tabs>
        <w:tab w:val="center" w:pos="4153" w:leader="none"/>
        <w:tab w:val="right" w:pos="8306" w:leader="none"/>
      </w:tabs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740">
    <w:name w:val="Верхний колонтитул Знак"/>
    <w:next w:val="740"/>
    <w:link w:val="739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741">
    <w:name w:val="Нижний колонтитул"/>
    <w:basedOn w:val="722"/>
    <w:next w:val="741"/>
    <w:link w:val="742"/>
    <w:pPr>
      <w:spacing w:after="0" w:line="240" w:lineRule="auto"/>
      <w:tabs>
        <w:tab w:val="center" w:pos="4153" w:leader="none"/>
        <w:tab w:val="right" w:pos="8306" w:leader="none"/>
      </w:tabs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742">
    <w:name w:val="Нижний колонтитул Знак"/>
    <w:next w:val="742"/>
    <w:link w:val="741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743">
    <w:name w:val="Текст выноски"/>
    <w:basedOn w:val="722"/>
    <w:next w:val="743"/>
    <w:link w:val="744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character" w:styleId="744">
    <w:name w:val="Текст выноски Знак"/>
    <w:next w:val="744"/>
    <w:link w:val="743"/>
    <w:rPr>
      <w:rFonts w:ascii="Tahoma" w:hAnsi="Tahoma" w:eastAsia="Times New Roman" w:cs="Tahoma"/>
      <w:sz w:val="16"/>
      <w:szCs w:val="16"/>
      <w:lang w:eastAsia="ru-RU"/>
    </w:rPr>
  </w:style>
  <w:style w:type="paragraph" w:styleId="745">
    <w:name w:val="Вертикальный отступ 2"/>
    <w:basedOn w:val="722"/>
    <w:next w:val="745"/>
    <w:link w:val="722"/>
    <w:pPr>
      <w:jc w:val="center"/>
      <w:spacing w:after="0" w:line="240" w:lineRule="auto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746">
    <w:name w:val="Постановление"/>
    <w:basedOn w:val="722"/>
    <w:next w:val="746"/>
    <w:link w:val="722"/>
    <w:pPr>
      <w:jc w:val="center"/>
      <w:spacing w:after="0" w:line="360" w:lineRule="atLeast"/>
    </w:pPr>
    <w:rPr>
      <w:rFonts w:ascii="Times New Roman" w:hAnsi="Times New Roman" w:eastAsia="Times New Roman" w:cs="Times New Roman"/>
      <w:spacing w:val="6"/>
      <w:sz w:val="32"/>
      <w:szCs w:val="20"/>
      <w:lang w:eastAsia="ru-RU"/>
    </w:rPr>
  </w:style>
  <w:style w:type="paragraph" w:styleId="747">
    <w:name w:val="Номер"/>
    <w:basedOn w:val="722"/>
    <w:next w:val="747"/>
    <w:link w:val="722"/>
    <w:pPr>
      <w:jc w:val="center"/>
      <w:spacing w:before="60" w:after="6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48">
    <w:name w:val="Вертикальный отступ 1"/>
    <w:basedOn w:val="722"/>
    <w:next w:val="748"/>
    <w:link w:val="722"/>
    <w:pPr>
      <w:jc w:val="center"/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en-US" w:eastAsia="ru-RU"/>
    </w:rPr>
  </w:style>
  <w:style w:type="character" w:styleId="749">
    <w:name w:val="Гиперссылка"/>
    <w:next w:val="749"/>
    <w:link w:val="722"/>
    <w:rPr>
      <w:color w:val="0000ff"/>
      <w:u w:val="single"/>
    </w:rPr>
  </w:style>
  <w:style w:type="character" w:styleId="750">
    <w:name w:val="Номер страницы"/>
    <w:basedOn w:val="729"/>
    <w:next w:val="750"/>
    <w:link w:val="722"/>
  </w:style>
  <w:style w:type="paragraph" w:styleId="751">
    <w:name w:val="ConsPlusNormal"/>
    <w:next w:val="751"/>
    <w:link w:val="722"/>
    <w:pPr>
      <w:ind w:firstLine="720"/>
      <w:widowControl w:val="off"/>
    </w:pPr>
    <w:rPr>
      <w:rFonts w:ascii="Arial" w:hAnsi="Arial" w:eastAsia="Times New Roman" w:cs="Arial"/>
      <w:lang w:val="ru-RU" w:eastAsia="ru-RU" w:bidi="ar-SA"/>
    </w:rPr>
  </w:style>
  <w:style w:type="table" w:styleId="752">
    <w:name w:val="Сетка таблицы"/>
    <w:basedOn w:val="730"/>
    <w:next w:val="752"/>
    <w:link w:val="72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/>
  </w:style>
  <w:style w:type="paragraph" w:styleId="753">
    <w:name w:val="Основной текст"/>
    <w:basedOn w:val="722"/>
    <w:next w:val="753"/>
    <w:link w:val="754"/>
    <w:pPr>
      <w:jc w:val="both"/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754">
    <w:name w:val="Основной текст Знак"/>
    <w:next w:val="754"/>
    <w:link w:val="753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55">
    <w:name w:val="ConsPlusTitle"/>
    <w:next w:val="755"/>
    <w:link w:val="722"/>
    <w:pPr>
      <w:widowControl w:val="off"/>
    </w:pPr>
    <w:rPr>
      <w:rFonts w:ascii="Arial" w:hAnsi="Arial" w:eastAsia="Times New Roman" w:cs="Arial"/>
      <w:b/>
      <w:bCs/>
      <w:lang w:val="ru-RU" w:eastAsia="ru-RU" w:bidi="ar-SA"/>
    </w:rPr>
  </w:style>
  <w:style w:type="paragraph" w:styleId="756">
    <w:name w:val="Основной текст с отступом 3"/>
    <w:basedOn w:val="722"/>
    <w:next w:val="756"/>
    <w:link w:val="757"/>
    <w:pPr>
      <w:ind w:left="283"/>
      <w:spacing w:after="120" w:line="240" w:lineRule="auto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757">
    <w:name w:val="Основной текст с отступом 3 Знак"/>
    <w:next w:val="757"/>
    <w:link w:val="756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758">
    <w:name w:val="Основной текст 2"/>
    <w:basedOn w:val="722"/>
    <w:next w:val="758"/>
    <w:link w:val="759"/>
    <w:pPr>
      <w:spacing w:after="120" w:line="48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759">
    <w:name w:val="Основной текст 2 Знак"/>
    <w:next w:val="759"/>
    <w:link w:val="758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60">
    <w:name w:val="ConsNormal"/>
    <w:next w:val="760"/>
    <w:link w:val="722"/>
    <w:pPr>
      <w:ind w:right="19772" w:firstLine="720"/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761">
    <w:name w:val="Основной текст с отступом"/>
    <w:basedOn w:val="722"/>
    <w:next w:val="761"/>
    <w:link w:val="762"/>
    <w:pPr>
      <w:ind w:firstLine="720"/>
      <w:jc w:val="both"/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762">
    <w:name w:val="Основной текст с отступом Знак"/>
    <w:next w:val="762"/>
    <w:link w:val="761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63">
    <w:name w:val="consnormal"/>
    <w:basedOn w:val="722"/>
    <w:next w:val="763"/>
    <w:link w:val="722"/>
    <w:pPr>
      <w:jc w:val="both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65">
    <w:name w:val="Текст"/>
    <w:basedOn w:val="722"/>
    <w:next w:val="765"/>
    <w:link w:val="766"/>
    <w:pPr>
      <w:spacing w:after="0" w:line="240" w:lineRule="auto"/>
    </w:pPr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766">
    <w:name w:val="Текст Знак"/>
    <w:next w:val="766"/>
    <w:link w:val="765"/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768">
    <w:name w:val="Цитата"/>
    <w:basedOn w:val="722"/>
    <w:next w:val="768"/>
    <w:link w:val="722"/>
    <w:pPr>
      <w:ind w:left="567" w:right="4378" w:hanging="567"/>
      <w:spacing w:before="211" w:after="0" w:line="187" w:lineRule="exact"/>
      <w:shd w:val="clear" w:color="auto" w:fill="ffffff"/>
      <w:widowControl w:val="off"/>
    </w:pPr>
    <w:rPr>
      <w:rFonts w:ascii="Arial" w:hAnsi="Arial" w:eastAsia="Times New Roman" w:cs="Arial"/>
      <w:color w:val="000000"/>
      <w:spacing w:val="-2"/>
      <w:sz w:val="24"/>
      <w:szCs w:val="24"/>
      <w:lang w:eastAsia="ru-RU"/>
    </w:rPr>
  </w:style>
  <w:style w:type="paragraph" w:styleId="769">
    <w:name w:val="Основной текст 3"/>
    <w:basedOn w:val="722"/>
    <w:next w:val="769"/>
    <w:link w:val="770"/>
    <w:pPr>
      <w:spacing w:after="120" w:line="240" w:lineRule="auto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770">
    <w:name w:val="Основной текст 3 Знак"/>
    <w:next w:val="770"/>
    <w:link w:val="769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771">
    <w:name w:val="заголовок 3"/>
    <w:basedOn w:val="722"/>
    <w:next w:val="722"/>
    <w:link w:val="722"/>
    <w:pPr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772">
    <w:name w:val="ConsNonformat"/>
    <w:next w:val="772"/>
    <w:link w:val="722"/>
    <w:pPr>
      <w:ind w:right="19772"/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character" w:styleId="773">
    <w:name w:val="Гипертекстовая ссылка"/>
    <w:next w:val="773"/>
    <w:link w:val="722"/>
    <w:rPr>
      <w:color w:val="008000"/>
      <w:sz w:val="20"/>
      <w:szCs w:val="20"/>
      <w:u w:val="single"/>
    </w:rPr>
  </w:style>
  <w:style w:type="paragraph" w:styleId="774">
    <w:name w:val="Абзац списка"/>
    <w:basedOn w:val="722"/>
    <w:next w:val="774"/>
    <w:link w:val="722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775">
    <w:name w:val="Знак Знак5"/>
    <w:next w:val="775"/>
    <w:link w:val="722"/>
    <w:rPr>
      <w:lang w:val="ru-RU" w:eastAsia="ru-RU" w:bidi="ar-SA"/>
    </w:rPr>
  </w:style>
  <w:style w:type="paragraph" w:styleId="776">
    <w:name w:val="Обычный1"/>
    <w:next w:val="776"/>
    <w:link w:val="722"/>
    <w:pPr>
      <w:ind w:firstLine="340"/>
      <w:jc w:val="both"/>
      <w:spacing w:line="259" w:lineRule="auto"/>
      <w:widowControl w:val="off"/>
    </w:pPr>
    <w:rPr>
      <w:rFonts w:ascii="Times New Roman" w:hAnsi="Times New Roman" w:eastAsia="Times New Roman"/>
      <w:sz w:val="18"/>
      <w:lang w:val="ru-RU" w:eastAsia="ru-RU" w:bidi="ar-SA"/>
    </w:rPr>
  </w:style>
  <w:style w:type="paragraph" w:styleId="777">
    <w:name w:val="Цитата1"/>
    <w:basedOn w:val="776"/>
    <w:next w:val="777"/>
    <w:link w:val="722"/>
    <w:pPr>
      <w:ind w:left="1560" w:right="1000" w:firstLine="0"/>
      <w:jc w:val="center"/>
      <w:spacing w:line="260" w:lineRule="auto"/>
    </w:pPr>
    <w:rPr>
      <w:sz w:val="28"/>
    </w:rPr>
  </w:style>
  <w:style w:type="paragraph" w:styleId="778">
    <w:name w:val="ConsPlusCell"/>
    <w:next w:val="778"/>
    <w:link w:val="722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779">
    <w:name w:val="ConsPlusNonformat"/>
    <w:next w:val="779"/>
    <w:link w:val="722"/>
    <w:uiPriority w:val="99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character" w:styleId="780">
    <w:name w:val="Знак Знак1"/>
    <w:next w:val="780"/>
    <w:link w:val="722"/>
    <w:rPr>
      <w:lang w:val="ru-RU" w:eastAsia="ru-RU" w:bidi="ar-SA"/>
    </w:rPr>
  </w:style>
  <w:style w:type="character" w:styleId="781">
    <w:name w:val="Знак Знак14"/>
    <w:next w:val="781"/>
    <w:link w:val="722"/>
    <w:rPr>
      <w:sz w:val="28"/>
      <w:lang w:val="ru-RU" w:eastAsia="ru-RU" w:bidi="ar-SA"/>
    </w:rPr>
  </w:style>
  <w:style w:type="character" w:styleId="782">
    <w:name w:val="Строгий"/>
    <w:next w:val="782"/>
    <w:link w:val="722"/>
    <w:qFormat/>
    <w:rPr>
      <w:b/>
      <w:bCs/>
    </w:rPr>
  </w:style>
  <w:style w:type="paragraph" w:styleId="783">
    <w:name w:val="Обычный (веб)"/>
    <w:basedOn w:val="722"/>
    <w:next w:val="783"/>
    <w:link w:val="722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84">
    <w:name w:val="Без интервала"/>
    <w:next w:val="784"/>
    <w:link w:val="722"/>
    <w:qFormat/>
    <w:pPr>
      <w:jc w:val="both"/>
    </w:pPr>
    <w:rPr>
      <w:rFonts w:ascii="Times New Roman" w:hAnsi="Times New Roman"/>
      <w:sz w:val="28"/>
      <w:szCs w:val="22"/>
      <w:lang w:val="ru-RU" w:eastAsia="en-US" w:bidi="ar-SA"/>
    </w:rPr>
  </w:style>
  <w:style w:type="character" w:styleId="786">
    <w:name w:val="Знак сноски"/>
    <w:next w:val="786"/>
    <w:link w:val="722"/>
    <w:uiPriority w:val="99"/>
    <w:rPr>
      <w:vertAlign w:val="superscript"/>
    </w:rPr>
  </w:style>
  <w:style w:type="paragraph" w:styleId="787">
    <w:name w:val="Текст концевой сноски"/>
    <w:basedOn w:val="722"/>
    <w:next w:val="787"/>
    <w:link w:val="788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788">
    <w:name w:val="Текст концевой сноски Знак"/>
    <w:next w:val="788"/>
    <w:link w:val="787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789">
    <w:name w:val="Знак концевой сноски"/>
    <w:next w:val="789"/>
    <w:link w:val="722"/>
    <w:uiPriority w:val="99"/>
    <w:rPr>
      <w:vertAlign w:val="superscript"/>
    </w:rPr>
  </w:style>
  <w:style w:type="paragraph" w:styleId="790">
    <w:name w:val="Знак"/>
    <w:basedOn w:val="722"/>
    <w:next w:val="790"/>
    <w:link w:val="722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table" w:styleId="791">
    <w:name w:val="Сетка таблицы1"/>
    <w:basedOn w:val="730"/>
    <w:next w:val="752"/>
    <w:link w:val="722"/>
    <w:uiPriority w:val="59"/>
    <w:pPr>
      <w:spacing w:after="0" w:line="240" w:lineRule="auto"/>
    </w:pPr>
    <w:tblPr/>
  </w:style>
  <w:style w:type="character" w:styleId="1114" w:default="1">
    <w:name w:val="Default Paragraph Font"/>
    <w:uiPriority w:val="1"/>
    <w:semiHidden/>
    <w:unhideWhenUsed/>
  </w:style>
  <w:style w:type="numbering" w:styleId="1115" w:default="1">
    <w:name w:val="No List"/>
    <w:uiPriority w:val="99"/>
    <w:semiHidden/>
    <w:unhideWhenUsed/>
  </w:style>
  <w:style w:type="table" w:styleId="111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6</cp:revision>
  <dcterms:created xsi:type="dcterms:W3CDTF">2024-04-10T08:30:00Z</dcterms:created>
  <dcterms:modified xsi:type="dcterms:W3CDTF">2024-04-18T07:45:33Z</dcterms:modified>
  <cp:version>1048576</cp:version>
</cp:coreProperties>
</file>