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БЕЛГОРОДСКОЙ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декабря 2012 г. N 540-пп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ЛЬГОТАХ ПО АРЕНДНОЙ ПЛАТЕ ЗА ЗЕМЕЛЬНЫЕ УЧАСТКИ,</w:t>
      </w:r>
    </w:p>
    <w:p>
      <w:pPr>
        <w:pStyle w:val="2"/>
        <w:jc w:val="center"/>
      </w:pPr>
      <w:r>
        <w:rPr>
          <w:sz w:val="20"/>
        </w:rPr>
        <w:t xml:space="preserve">ПРЕДОСТАВЛЕННЫЕ ЮРИДИЧЕСКИМ ЛИЦАМ, ИНДИВИДУАЛЬНЫМ</w:t>
      </w:r>
    </w:p>
    <w:p>
      <w:pPr>
        <w:pStyle w:val="2"/>
        <w:jc w:val="center"/>
      </w:pPr>
      <w:r>
        <w:rPr>
          <w:sz w:val="20"/>
        </w:rPr>
        <w:t xml:space="preserve">ПРЕДПРИНИМАТЕЛЯМ И ФИЗИЧЕСКИМ ЛИЦАМ, ЗАНИМАЮЩИМСЯ</w:t>
      </w:r>
    </w:p>
    <w:p>
      <w:pPr>
        <w:pStyle w:val="2"/>
        <w:jc w:val="center"/>
      </w:pPr>
      <w:r>
        <w:rPr>
          <w:sz w:val="20"/>
        </w:rPr>
        <w:t xml:space="preserve">ПРОИЗВОДСТВОМ И ПЕРЕРАБОТКОЙ ПРОДУКЦИИ ПЧЕЛОВОДСТВА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Белгородской обл. от 30.07.2018 N 296-пп &quot;О внесении изменений в некоторые постановления Правительства Белгород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Белгородской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30.07.2018 N 296-пп)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Земельным </w:t>
      </w:r>
      <w:hyperlink w:history="0" r:id="rId7" w:tooltip="&quot;Земельный кодекс Российской Федерации&quot; от 25.10.2001 N 136-ФЗ (ред. от 31.07.2025) (с изм. и доп., вступ. в силу с 01.09.202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законами Белгородской области от 8 июля 2011 года </w:t>
      </w:r>
      <w:hyperlink w:history="0" r:id="rId8" w:tooltip="Закон Белгородской области от 08.07.2011 N 46 (ред. от 02.07.2020) &quot;О пчеловодстве&quot; (принят Белгородской областной Думой 30.06.2011) ------------ Утратил силу или отменен {КонсультантПлюс}">
        <w:r>
          <w:rPr>
            <w:sz w:val="20"/>
            <w:color w:val="0000ff"/>
          </w:rPr>
          <w:t xml:space="preserve">N 46</w:t>
        </w:r>
      </w:hyperlink>
      <w:r>
        <w:rPr>
          <w:sz w:val="20"/>
        </w:rPr>
        <w:t xml:space="preserve"> "О пчеловодстве", от 7 июня 2011 года </w:t>
      </w:r>
      <w:hyperlink w:history="0" r:id="rId9" w:tooltip="Закон Белгородской области от 07.06.2011 N 44 (ред. от 25.03.2025) &quot;О порядке управления и распоряжения имуществом Белгородской области&quot; (принят Белгородской областной Думой 26.05.2011) {КонсультантПлюс}">
        <w:r>
          <w:rPr>
            <w:sz w:val="20"/>
            <w:color w:val="0000ff"/>
          </w:rPr>
          <w:t xml:space="preserve">N 44</w:t>
        </w:r>
      </w:hyperlink>
      <w:r>
        <w:rPr>
          <w:sz w:val="20"/>
        </w:rPr>
        <w:t xml:space="preserve"> "О порядке управления и распоряжения государственной собственностью Белгородской области", постановлениями правительства Белгородской области от 28 декабря 2017 года </w:t>
      </w:r>
      <w:hyperlink w:history="0" r:id="rId10" w:tooltip="Постановление Правительства Белгородской обл. от 28.12.2017 N 501-пп (ред. от 28.12.2024) &quot;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&quot; {КонсультантПлюс}">
        <w:r>
          <w:rPr>
            <w:sz w:val="20"/>
            <w:color w:val="0000ff"/>
          </w:rPr>
          <w:t xml:space="preserve">N 501-пп</w:t>
        </w:r>
      </w:hyperlink>
      <w:r>
        <w:rPr>
          <w:sz w:val="20"/>
        </w:rPr>
        <w:t xml:space="preserve"> "Об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торгов", от 10 февраля 2006 года </w:t>
      </w:r>
      <w:hyperlink w:history="0" r:id="rId11" w:tooltip="Постановление правительства Белгородской обл. от 10.02.2006 N 36-пп (ред. от 17.03.2025) &quot;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&quot; {КонсультантПлюс}">
        <w:r>
          <w:rPr>
            <w:sz w:val="20"/>
            <w:color w:val="0000ff"/>
          </w:rPr>
          <w:t xml:space="preserve">N 36-пп</w:t>
        </w:r>
      </w:hyperlink>
      <w:r>
        <w:rPr>
          <w:sz w:val="20"/>
        </w:rPr>
        <w:t xml:space="preserve"> "О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находящимися в государственной собственности Белгородской области", в целях оказания государственной поддержки юридическим лицам, индивидуальным предпринимателям и физическим лицам, занимающимся производством и переработкой продукции пчеловодства, Правительство Белгородской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Белгородской обл. от 30.07.2018 N 296-пп &quot;О внесении изменений в некоторые постановления Правительства Белгоро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Белгородской области от 30.07.2018 N 296-пп)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" w:name="P17"/>
    <w:bookmarkEnd w:id="17"/>
    <w:p>
      <w:pPr>
        <w:pStyle w:val="0"/>
        <w:ind w:firstLine="540"/>
        <w:jc w:val="both"/>
      </w:pPr>
      <w:r>
        <w:rPr>
          <w:sz w:val="20"/>
        </w:rPr>
        <w:t xml:space="preserve">1. Предоставить с 1 января 2013 года юридическим лицам, индивидуальным предпринимателям, занимающимся производством и переработкой продукции пчеловодства, и физическим лицам, содержащим медово-товарные пасеки (фермы) с количеством пчелиных семей более 100 штук, льготу по арендной плате за пользование земельными участками из земель сельскохозяйственного назначения (пашни), находящимися в государственной собственности Белгородской области и государственная собственность на которые не разграничена, установив коэффициент 0,5 размера арендной платы в год из расчета за 1 гектар пашни.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Установить, что льгота по арендной плате за пользование земельными участками, указанная в </w:t>
      </w:r>
      <w:hyperlink w:history="0" w:anchor="P17" w:tooltip="1. Предоставить с 1 января 2013 года юридическим лицам, индивидуальным предпринимателям, занимающимся производством и переработкой продукции пчеловодства, и физическим лицам, содержащим медово-товарные пасеки (фермы) с количеством пчелиных семей более 100 штук, льготу по арендной плате за пользование земельными участками из земель сельскохозяйственного назначения (пашни), находящимися в государственной собственности Белгородской области и государственная собственность на которые не разграничена, установи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постановления, предоставляется арендаторам земельных участков на основании письменного заявления, направленного в уполномоченный орган исполнительной власти Белгородской области или орган местного самоуправления, уполномоченный на управление и распоряжение соответствующими земельными участками.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департамент имущественных и земельных отношений области (Шамаев В.П.).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Белгородской области</w:t>
      </w:r>
    </w:p>
    <w:p>
      <w:pPr>
        <w:pStyle w:val="0"/>
        <w:jc w:val="right"/>
      </w:pPr>
      <w:r>
        <w:rPr>
          <w:sz w:val="20"/>
        </w:rPr>
        <w:t xml:space="preserve">Е.САВЧЕНКО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17.12.2012 N 540-пп</w:t>
            <w:br/>
            <w:t>(ред. от 30.07.2018)</w:t>
            <w:br/>
            <w:t>"О льготах по арендной плате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17.12.2012 N 540-пп (ред. от 30.07.2018) "О льготах по арендной плате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14.10.2025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404&amp;n=63357&amp;dst=100049" TargetMode = "External"/>
	<Relationship Id="rId7" Type="http://schemas.openxmlformats.org/officeDocument/2006/relationships/hyperlink" Target="https://login.consultant.ru/link/?req=doc&amp;base=LAW&amp;n=500137&amp;dst=100170" TargetMode = "External"/>
	<Relationship Id="rId8" Type="http://schemas.openxmlformats.org/officeDocument/2006/relationships/hyperlink" Target="https://login.consultant.ru/link/?req=doc&amp;base=RLAW404&amp;n=74534" TargetMode = "External"/>
	<Relationship Id="rId9" Type="http://schemas.openxmlformats.org/officeDocument/2006/relationships/hyperlink" Target="https://login.consultant.ru/link/?req=doc&amp;base=RLAW404&amp;n=103673&amp;dst=100104" TargetMode = "External"/>
	<Relationship Id="rId10" Type="http://schemas.openxmlformats.org/officeDocument/2006/relationships/hyperlink" Target="https://login.consultant.ru/link/?req=doc&amp;base=RLAW404&amp;n=102759&amp;dst=100055" TargetMode = "External"/>
	<Relationship Id="rId11" Type="http://schemas.openxmlformats.org/officeDocument/2006/relationships/hyperlink" Target="https://login.consultant.ru/link/?req=doc&amp;base=RLAW404&amp;n=103837" TargetMode = "External"/>
	<Relationship Id="rId12" Type="http://schemas.openxmlformats.org/officeDocument/2006/relationships/hyperlink" Target="https://login.consultant.ru/link/?req=doc&amp;base=RLAW404&amp;n=63357&amp;dst=10005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17.12.2012 N 540-пп
(ред. от 30.07.2018)
"О льготах по арендной плате за земельные участки, предоставленные юридическим лицам, индивидуальным предпринимателям и физическим лицам, занимающимся производством и переработкой продукции пчеловодства"</dc:title>
  <dcterms:created xsi:type="dcterms:W3CDTF">2025-10-14T08:20:34Z</dcterms:created>
</cp:coreProperties>
</file>