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B7" w:rsidRDefault="00CC52B7" w:rsidP="00CC52B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52B7" w:rsidRDefault="00CC52B7">
      <w:pPr>
        <w:pStyle w:val="ConsPlusTitle"/>
        <w:jc w:val="center"/>
      </w:pPr>
      <w:r>
        <w:t>ГУБЕРНАТОР БЕЛГОРОДСКОЙ ОБЛАСТИ</w:t>
      </w:r>
    </w:p>
    <w:p w:rsidR="00CC52B7" w:rsidRDefault="00CC52B7">
      <w:pPr>
        <w:pStyle w:val="ConsPlusTitle"/>
        <w:jc w:val="center"/>
      </w:pPr>
    </w:p>
    <w:p w:rsidR="00CC52B7" w:rsidRDefault="00CC52B7">
      <w:pPr>
        <w:pStyle w:val="ConsPlusTitle"/>
        <w:jc w:val="center"/>
      </w:pPr>
      <w:r>
        <w:t>ПОСТАНОВЛЕНИЕ</w:t>
      </w:r>
    </w:p>
    <w:p w:rsidR="00CC52B7" w:rsidRDefault="00CC52B7">
      <w:pPr>
        <w:pStyle w:val="ConsPlusTitle"/>
        <w:jc w:val="center"/>
      </w:pPr>
      <w:r>
        <w:t>от 9 апреля 2019 г. N 19</w:t>
      </w:r>
    </w:p>
    <w:p w:rsidR="00CC52B7" w:rsidRDefault="00CC52B7">
      <w:pPr>
        <w:pStyle w:val="ConsPlusTitle"/>
        <w:jc w:val="center"/>
      </w:pPr>
    </w:p>
    <w:p w:rsidR="00CC52B7" w:rsidRDefault="00CC52B7">
      <w:pPr>
        <w:pStyle w:val="ConsPlusTitle"/>
        <w:jc w:val="center"/>
      </w:pPr>
      <w:r>
        <w:t>О ВНЕСЕНИИ ИЗМЕНЕНИЙ В ПОСТАНОВЛЕНИЕ ГУБЕРНАТОРА</w:t>
      </w:r>
    </w:p>
    <w:p w:rsidR="00CC52B7" w:rsidRDefault="00CC52B7">
      <w:pPr>
        <w:pStyle w:val="ConsPlusTitle"/>
        <w:jc w:val="center"/>
      </w:pPr>
      <w:r>
        <w:t>БЕЛГОРОДСКОЙ ОБЛАСТИ ОТ 27 ФЕВРАЛЯ 2004 ГОДА N 57</w:t>
      </w:r>
    </w:p>
    <w:p w:rsidR="00CC52B7" w:rsidRDefault="00CC52B7">
      <w:pPr>
        <w:pStyle w:val="ConsPlusNormal"/>
        <w:jc w:val="both"/>
      </w:pPr>
    </w:p>
    <w:p w:rsidR="00CC52B7" w:rsidRDefault="00CC52B7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статей 8</w:t>
        </w:r>
      </w:hyperlink>
      <w:r>
        <w:t xml:space="preserve">, </w:t>
      </w:r>
      <w:hyperlink r:id="rId7" w:history="1">
        <w:r>
          <w:rPr>
            <w:color w:val="0000FF"/>
          </w:rPr>
          <w:t>21</w:t>
        </w:r>
      </w:hyperlink>
      <w:r>
        <w:t xml:space="preserve"> Федерального закона от 16 июля 1998 года N 101-ФЗ "О государственном регулировании обеспечения плодородия земель сельскохозяйственного назначения" и </w:t>
      </w:r>
      <w:hyperlink r:id="rId8" w:history="1">
        <w:r>
          <w:rPr>
            <w:color w:val="0000FF"/>
          </w:rPr>
          <w:t>статьи 4</w:t>
        </w:r>
      </w:hyperlink>
      <w:r>
        <w:t xml:space="preserve"> Федерального закона от 30 марта 1999 года 52-ФЗ "О санитарно-эпидемиологическом благополучии населения", в целях дальнейшего совершенствования работы в области обеспечения сохранности и повышения плодородия почв, а также уменьшения выбросов загрязняющих веществ в атмосферный воздух при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органических удобрений </w:t>
      </w:r>
      <w:proofErr w:type="spellStart"/>
      <w:r>
        <w:t>сельхозтоваропроизводителями</w:t>
      </w:r>
      <w:proofErr w:type="spellEnd"/>
      <w:r>
        <w:t xml:space="preserve"> на земли сельскохозяйственного назначения постановляю:</w:t>
      </w:r>
    </w:p>
    <w:p w:rsidR="00CC52B7" w:rsidRDefault="00CC52B7">
      <w:pPr>
        <w:pStyle w:val="ConsPlusNormal"/>
        <w:jc w:val="both"/>
      </w:pPr>
    </w:p>
    <w:p w:rsidR="00CC52B7" w:rsidRDefault="00CC52B7">
      <w:pPr>
        <w:pStyle w:val="ConsPlusNormal"/>
        <w:ind w:firstLine="540"/>
        <w:jc w:val="both"/>
      </w:pPr>
      <w:r>
        <w:t xml:space="preserve">1. Внести следующие изменения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27 февраля 2004 года N 57 "Об утверждении Положения о проекте внутрихозяйственного землеустройства и паспорте агрохимического обследования сельскохозяйственных угодий на территории Белгородской области":</w:t>
      </w:r>
    </w:p>
    <w:p w:rsidR="00CC52B7" w:rsidRDefault="00CC52B7">
      <w:pPr>
        <w:pStyle w:val="ConsPlusNormal"/>
        <w:spacing w:before="220"/>
        <w:ind w:firstLine="540"/>
        <w:jc w:val="both"/>
      </w:pPr>
      <w:r>
        <w:t xml:space="preserve">-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проекте внутрихозяйственного землеустройства и паспорте агрохимического обследования сельскохозяйственных угодий на территории Белгородской области (далее - Положение), утвержденное в пункте 1 названного постановления:</w:t>
      </w:r>
    </w:p>
    <w:p w:rsidR="00CC52B7" w:rsidRDefault="00CC52B7">
      <w:pPr>
        <w:pStyle w:val="ConsPlusNormal"/>
        <w:spacing w:before="220"/>
        <w:ind w:firstLine="540"/>
        <w:jc w:val="both"/>
      </w:pPr>
      <w:r>
        <w:t xml:space="preserve">- дополнить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разделом 2 следующего содержания:</w:t>
      </w:r>
    </w:p>
    <w:p w:rsidR="00CC52B7" w:rsidRDefault="00CC52B7">
      <w:pPr>
        <w:pStyle w:val="ConsPlusNormal"/>
        <w:spacing w:before="220"/>
        <w:ind w:firstLine="540"/>
        <w:jc w:val="both"/>
      </w:pPr>
      <w:r>
        <w:t>"2. Выполнение правил (мероприятий) по ограничению неблагоприятного воздействия на окружающую среду со стороны землепользователей, осуществляющих свою деятельность в сфере агропромышленного комплекса.</w:t>
      </w:r>
    </w:p>
    <w:p w:rsidR="00CC52B7" w:rsidRDefault="00CC52B7">
      <w:pPr>
        <w:pStyle w:val="ConsPlusNormal"/>
        <w:spacing w:before="220"/>
        <w:ind w:firstLine="540"/>
        <w:jc w:val="both"/>
      </w:pPr>
      <w:r>
        <w:t xml:space="preserve">2.1. Землепользователи используют способы внесения жидких и твердых органических удобрений и компостов на их основе, в том числе </w:t>
      </w:r>
      <w:proofErr w:type="spellStart"/>
      <w:r>
        <w:t>эффлюентов</w:t>
      </w:r>
      <w:proofErr w:type="spellEnd"/>
      <w:r>
        <w:t>, обеспечивающие соблюдение нормативов качества окружающей среды и обезвреживание выбросов загрязняющих веществ (азота диоксиды, аммиак, сероводород, меркаптаны).</w:t>
      </w:r>
    </w:p>
    <w:p w:rsidR="00CC52B7" w:rsidRDefault="00CC52B7">
      <w:pPr>
        <w:pStyle w:val="ConsPlusNormal"/>
        <w:spacing w:before="220"/>
        <w:ind w:firstLine="540"/>
        <w:jc w:val="both"/>
      </w:pPr>
      <w:r>
        <w:t xml:space="preserve">2.2. Не допускается внесение органических удобрений в дозах, превышающих </w:t>
      </w:r>
      <w:proofErr w:type="gramStart"/>
      <w:r>
        <w:t>расчетные</w:t>
      </w:r>
      <w:proofErr w:type="gramEnd"/>
      <w:r>
        <w:t>.</w:t>
      </w:r>
    </w:p>
    <w:p w:rsidR="00CC52B7" w:rsidRDefault="00CC52B7">
      <w:pPr>
        <w:pStyle w:val="ConsPlusNormal"/>
        <w:spacing w:before="220"/>
        <w:ind w:firstLine="540"/>
        <w:jc w:val="both"/>
      </w:pPr>
      <w:r>
        <w:t>2.3. Не допускается внесение органических удобрений в зимний период года.</w:t>
      </w:r>
    </w:p>
    <w:p w:rsidR="00CC52B7" w:rsidRDefault="00CC52B7">
      <w:pPr>
        <w:pStyle w:val="ConsPlusNormal"/>
        <w:spacing w:before="220"/>
        <w:ind w:firstLine="540"/>
        <w:jc w:val="both"/>
      </w:pPr>
      <w:r>
        <w:t>2.4. Не допускается поверхностное внесение землепользователями стоков навозных в качестве органических удобрений без одновременной их заделки в почву, за исключением поверхностного внесения стоков навозных по посевам донника в специально организованном севообороте.</w:t>
      </w:r>
    </w:p>
    <w:p w:rsidR="00CC52B7" w:rsidRDefault="00CC52B7">
      <w:pPr>
        <w:pStyle w:val="ConsPlusNormal"/>
        <w:spacing w:before="220"/>
        <w:ind w:firstLine="540"/>
        <w:jc w:val="both"/>
      </w:pPr>
      <w:r>
        <w:t>2.5. Величина санитарного разрыва от границ населенного пункта до сельскохозяйственных полей, на которых осуществляется внесение в почву органических удобрений, должна составлять не менее 300 метров.</w:t>
      </w:r>
    </w:p>
    <w:p w:rsidR="00CC52B7" w:rsidRDefault="00CC52B7">
      <w:pPr>
        <w:pStyle w:val="ConsPlusNormal"/>
        <w:spacing w:before="220"/>
        <w:ind w:firstLine="540"/>
        <w:jc w:val="both"/>
      </w:pPr>
      <w:r>
        <w:t>2.6. Не допускается внесение органических удобрений на участки без наличия согласованного плана-графика внесения в порядке, установленном уполномоченным органом.</w:t>
      </w:r>
    </w:p>
    <w:p w:rsidR="00CC52B7" w:rsidRDefault="00CC52B7">
      <w:pPr>
        <w:pStyle w:val="ConsPlusNormal"/>
        <w:spacing w:before="220"/>
        <w:ind w:firstLine="540"/>
        <w:jc w:val="both"/>
      </w:pPr>
      <w:r>
        <w:t>2.7. Не допускается проведение работ сельскохозяйственной и иной техники на полях с переувлажненной почвой".</w:t>
      </w:r>
    </w:p>
    <w:p w:rsidR="00CC52B7" w:rsidRDefault="00CC52B7">
      <w:pPr>
        <w:pStyle w:val="ConsPlusNormal"/>
        <w:jc w:val="both"/>
      </w:pPr>
    </w:p>
    <w:p w:rsidR="00CC52B7" w:rsidRDefault="00CC52B7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C52B7" w:rsidRDefault="00CC52B7">
      <w:pPr>
        <w:pStyle w:val="ConsPlusNormal"/>
        <w:jc w:val="both"/>
      </w:pPr>
    </w:p>
    <w:p w:rsidR="00CC52B7" w:rsidRDefault="00CC52B7">
      <w:pPr>
        <w:pStyle w:val="ConsPlusNormal"/>
        <w:jc w:val="right"/>
      </w:pPr>
      <w:r>
        <w:t>Губернатор Белгородской области</w:t>
      </w:r>
    </w:p>
    <w:p w:rsidR="00806FA2" w:rsidRDefault="00CC52B7" w:rsidP="00CC52B7">
      <w:pPr>
        <w:pStyle w:val="ConsPlusNormal"/>
        <w:jc w:val="right"/>
      </w:pPr>
      <w:r>
        <w:t>Е.С.САВЧЕНКО</w:t>
      </w:r>
      <w:bookmarkStart w:id="0" w:name="_GoBack"/>
      <w:bookmarkEnd w:id="0"/>
    </w:p>
    <w:sectPr w:rsidR="00806FA2" w:rsidSect="00CC52B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B7"/>
    <w:rsid w:val="00806FA2"/>
    <w:rsid w:val="00C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33CBF2B57897113B881BB52EEBDF32DC1115A0D83119356DC7C59739C6D77C14A3BEAD6D5B0F69D2ACF477F52503F5ECC9330E95FA99BYFU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033CBF2B57897113B881BB52EEBDF32EC1115C0D88119356DC7C59739C6D77C14A3BEAD6D5B1F2902ACF477F52503F5ECC9330E95FA99BYFU7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33CBF2B57897113B881BB52EEBDF32EC1115C0D88119356DC7C59739C6D77C14A3BEAD6D5B0F6932ACF477F52503F5ECC9330E95FA99BYFU7G" TargetMode="External"/><Relationship Id="rId11" Type="http://schemas.openxmlformats.org/officeDocument/2006/relationships/hyperlink" Target="consultantplus://offline/ref=61033CBF2B57897113B89FB64482E7FE2BC349520E881EC40B83270424956720860562A892D8B1F295229A1430530C7B0FDF9330E95DAD87F7A98FYEU0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1033CBF2B57897113B89FB64482E7FE2BC349520E881EC40B83270424956720860562A892D8B1F295229A1430530C7B0FDF9330E95DAD87F7A98FYEU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033CBF2B57897113B89FB64482E7FE2BC349520E881EC40B83270424956720860562BA9280BDF2913F9B1225055D3DY5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2022-04-04T06:20:00Z</dcterms:created>
  <dcterms:modified xsi:type="dcterms:W3CDTF">2022-04-04T06:22:00Z</dcterms:modified>
</cp:coreProperties>
</file>