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/>
      <w:bookmarkStart w:id="0" w:name="_GoBack"/>
      <w:r/>
      <w:bookmarkEnd w:id="0"/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rFonts w:ascii="Times New Roman" w:hAnsi="Times New Roman" w:cs="Times New Roman"/>
          <w:b/>
          <w:color w:val="ffffff"/>
          <w:sz w:val="32"/>
          <w:szCs w:val="32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ffff"/>
          <w:sz w:val="32"/>
          <w:szCs w:val="32"/>
        </w:rPr>
        <w:t xml:space="preserve">Информационное сообщение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hd w:val="clear" w:color="auto" w:fill="999999"/>
        <w:rPr>
          <w:rFonts w:ascii="Times New Roman" w:hAnsi="Times New Roman" w:cs="Times New Roman"/>
          <w:b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Настоящим </w:t>
      </w:r>
      <w:r>
        <w:rPr>
          <w:rFonts w:ascii="Times New Roman" w:hAnsi="Times New Roman" w:cs="Times New Roman"/>
          <w:b/>
          <w:sz w:val="26"/>
          <w:szCs w:val="26"/>
        </w:rPr>
        <w:t xml:space="preserve">министерство экономического развития и промышленности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Белгородской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уведомляет о </w:t>
      </w:r>
      <w:r>
        <w:rPr>
          <w:rFonts w:ascii="Times New Roman" w:hAnsi="Times New Roman" w:cs="Times New Roman"/>
          <w:b/>
          <w:sz w:val="26"/>
          <w:szCs w:val="26"/>
        </w:rPr>
        <w:t xml:space="preserve">начале </w:t>
      </w:r>
      <w:r>
        <w:rPr>
          <w:rFonts w:ascii="Times New Roman" w:hAnsi="Times New Roman" w:cs="Times New Roman"/>
          <w:b/>
          <w:sz w:val="26"/>
          <w:szCs w:val="26"/>
        </w:rPr>
        <w:t xml:space="preserve">публичных консультаций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целях проведения оценки регулирующего воздействия проекта нормативного </w:t>
        <w:br/>
        <w:t xml:space="preserve">правового акта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hd w:val="clear" w:color="auto" w:fill="999999"/>
        <w:rPr>
          <w:rFonts w:ascii="Times New Roman" w:hAnsi="Times New Roman" w:cs="Times New Roman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b/>
          <w:color w:val="ffffff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sz w:val="26"/>
          <w:szCs w:val="26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sz w:val="26"/>
          <w:szCs w:val="26"/>
        </w:rPr>
      </w:r>
      <w:bookmarkStart w:id="1" w:name="OLE_LINK276"/>
      <w:r>
        <w:rPr>
          <w:rFonts w:ascii="Times New Roman" w:hAnsi="Times New Roman" w:cs="Times New Roman"/>
          <w:sz w:val="26"/>
          <w:szCs w:val="26"/>
        </w:rPr>
      </w:r>
      <w:bookmarkStart w:id="2" w:name="OLE_LINK277"/>
      <w:r>
        <w:rPr>
          <w:rFonts w:ascii="Times New Roman" w:hAnsi="Times New Roman" w:cs="Times New Roman"/>
          <w:sz w:val="26"/>
          <w:szCs w:val="26"/>
        </w:rPr>
      </w:r>
      <w:bookmarkStart w:id="3" w:name="OLE_LINK278"/>
      <w:r>
        <w:rPr>
          <w:rFonts w:ascii="Times New Roman" w:hAnsi="Times New Roman" w:cs="Times New Roman"/>
          <w:b/>
          <w:sz w:val="26"/>
          <w:szCs w:val="26"/>
        </w:rPr>
        <w:t xml:space="preserve">Акт: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</w:r>
      <w:bookmarkEnd w:id="2"/>
      <w:r>
        <w:rPr>
          <w:rFonts w:ascii="Times New Roman" w:hAnsi="Times New Roman" w:cs="Times New Roman"/>
          <w:sz w:val="26"/>
          <w:szCs w:val="26"/>
        </w:rPr>
      </w:r>
      <w:bookmarkEnd w:id="3"/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6"/>
          <w:szCs w:val="26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«Об утверждении Порядка предоставления из бюджета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Белгородской области субсидий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юридическим лицам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возмещение затрат на создание объектов инфраструктуры,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необходимой для реализации новых инвестиционных проектов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2025-2029 годах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sz w:val="26"/>
          <w:szCs w:val="26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Разработчик акта: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департамент инвестиций и инноваций министерства экономического развития и промышленности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left"/>
        <w:shd w:val="clear" w:color="auto" w:fill="e6e6e6"/>
        <w:rPr>
          <w:rFonts w:ascii="Times New Roman" w:hAnsi="Times New Roman" w:cs="Times New Roman"/>
          <w:b w:val="0"/>
          <w:bCs w:val="0"/>
          <w:sz w:val="26"/>
          <w:szCs w:val="26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20.08.2025 г. по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02.09.2025 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b/>
          <w:bCs/>
          <w:strike w:val="0"/>
          <w:sz w:val="26"/>
          <w:szCs w:val="26"/>
          <w:highlight w:val="none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Способ направления ответов: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направление по электронной почте на адрес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irina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zajc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eva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.91@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bk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lang w:val="en-US"/>
        </w:rPr>
        <w:t xml:space="preserve">ru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 виде прикрепленного файла, составленного (заполненного) по прилагаемой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  <w:r>
        <w:rPr>
          <w:rFonts w:ascii="Times New Roman" w:hAnsi="Times New Roman" w:cs="Times New Roman"/>
          <w:b/>
          <w:strike w:val="0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rPr>
          <w:rFonts w:ascii="Times New Roman" w:hAnsi="Times New Roman" w:cs="Times New Roman"/>
          <w:strike w:val="0"/>
          <w:sz w:val="26"/>
          <w:szCs w:val="26"/>
          <w:highlight w:val="none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cs="Times New Roman"/>
          <w:b/>
          <w:strike w:val="0"/>
          <w:sz w:val="26"/>
          <w:szCs w:val="26"/>
          <w:highlight w:val="none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Зайцева Ирина Алексеевна, заместитель начальника</w:t>
      </w:r>
      <w:r>
        <w:rPr>
          <w:rFonts w:ascii="Times New Roman" w:hAnsi="Times New Roman" w:eastAsia="Roboto" w:cs="Times New Roman"/>
          <w:strike w:val="0"/>
          <w:color w:val="000000"/>
          <w:sz w:val="26"/>
          <w:szCs w:val="26"/>
          <w:highlight w:val="none"/>
        </w:rPr>
        <w:t xml:space="preserve"> отдела проектной деятельности и инвестиций департамента инвестиций и инноваций министерства экономического развития и промышленности Белгородской области</w:t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 </w:t>
      </w:r>
      <w:r/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rPr>
          <w:rFonts w:ascii="Times New Roman" w:hAnsi="Times New Roman" w:cs="Times New Roman"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/>
      <w:r>
        <w:rPr>
          <w:rFonts w:ascii="Times New Roman" w:hAnsi="Times New Roman" w:cs="Times New Roman"/>
          <w:b/>
          <w:bCs/>
          <w:strike w:val="0"/>
          <w:sz w:val="26"/>
          <w:szCs w:val="26"/>
          <w:highlight w:val="none"/>
        </w:rPr>
        <w:t xml:space="preserve">Контактный телефон:</w:t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 (4722) 32-84-26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rPr>
          <w:rFonts w:ascii="Times New Roman" w:hAnsi="Times New Roman" w:cs="Times New Roman"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trike w:val="0"/>
          <w:sz w:val="26"/>
          <w:szCs w:val="26"/>
          <w:highlight w:val="none"/>
        </w:rPr>
        <w:t xml:space="preserve">Прилагаемые к</w:t>
      </w:r>
      <w:r>
        <w:rPr>
          <w:rFonts w:ascii="Times New Roman" w:hAnsi="Times New Roman" w:cs="Times New Roman"/>
          <w:b/>
          <w:strike w:val="0"/>
          <w:sz w:val="26"/>
          <w:szCs w:val="26"/>
          <w:highlight w:val="none"/>
        </w:rPr>
        <w:t xml:space="preserve"> запросу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rPr>
          <w:rFonts w:ascii="Times New Roman" w:hAnsi="Times New Roman" w:cs="Times New Roman"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1) проект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trike w:val="0"/>
          <w:sz w:val="26"/>
          <w:szCs w:val="26"/>
          <w:highlight w:val="none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b w:val="0"/>
          <w:bCs w:val="0"/>
          <w:strike w:val="0"/>
          <w:color w:val="000000"/>
          <w:sz w:val="26"/>
          <w:szCs w:val="26"/>
          <w:highlight w:val="none"/>
        </w:rPr>
        <w:t xml:space="preserve">«Об утверждении Порядка предоставления из бюджета </w:t>
      </w:r>
      <w:r>
        <w:rPr>
          <w:rFonts w:ascii="Times New Roman" w:hAnsi="Times New Roman" w:cs="Times New Roman"/>
          <w:b w:val="0"/>
          <w:bCs w:val="0"/>
          <w:strike w:val="0"/>
          <w:color w:val="000000"/>
          <w:sz w:val="26"/>
          <w:szCs w:val="26"/>
          <w:highlight w:val="none"/>
        </w:rPr>
        <w:t xml:space="preserve">Белгородской области субсидий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 юридическим лицам 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на возмещение затрат на создание объектов инфраструктуры, 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необходимой для реализации новых инвестиционных проектов 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в 2025-2029 годах</w:t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rPr>
          <w:rFonts w:ascii="Times New Roman" w:hAnsi="Times New Roman" w:cs="Times New Roman"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2) сводный отчет о результатах </w:t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проведения оценки регулирующего воздействия проекта постановления Правительства Белгородской области</w:t>
      </w:r>
      <w:r>
        <w:rPr>
          <w:rFonts w:ascii="Times New Roman" w:hAnsi="Times New Roman" w:eastAsia="Calibri" w:cs="Times New Roman"/>
          <w:strike w:val="0"/>
          <w:sz w:val="26"/>
          <w:szCs w:val="26"/>
          <w:highlight w:val="none"/>
          <w:lang w:eastAsia="zh-CN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trike w:val="0"/>
          <w:sz w:val="26"/>
          <w:szCs w:val="26"/>
          <w:highlight w:val="none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b w:val="0"/>
          <w:bCs w:val="0"/>
          <w:strike w:val="0"/>
          <w:color w:val="000000"/>
          <w:sz w:val="26"/>
          <w:szCs w:val="26"/>
          <w:highlight w:val="none"/>
        </w:rPr>
        <w:t xml:space="preserve">«Об утверждении Порядка предоставления из бюджета </w:t>
      </w:r>
      <w:r>
        <w:rPr>
          <w:rFonts w:ascii="Times New Roman" w:hAnsi="Times New Roman" w:cs="Times New Roman"/>
          <w:b w:val="0"/>
          <w:bCs w:val="0"/>
          <w:strike w:val="0"/>
          <w:color w:val="000000"/>
          <w:sz w:val="26"/>
          <w:szCs w:val="26"/>
          <w:highlight w:val="none"/>
        </w:rPr>
        <w:t xml:space="preserve">Белгородской области субсидий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 юридическим лицам 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на возмещение затрат на создание объектов инфраструктуры, 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необходимой для реализации новых инвестиционных проектов </w:t>
      </w:r>
      <w:r>
        <w:rPr>
          <w:rFonts w:ascii="Times New Roman" w:hAnsi="Times New Roman" w:cs="Times New Roman"/>
          <w:b w:val="0"/>
          <w:bCs w:val="0"/>
          <w:strike w:val="0"/>
          <w:sz w:val="26"/>
          <w:szCs w:val="26"/>
          <w:highlight w:val="none"/>
        </w:rPr>
        <w:t xml:space="preserve">в 2025-2029 годах</w:t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tabs>
          <w:tab w:val="left" w:pos="3008" w:leader="none"/>
        </w:tabs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3) расчет издержек;</w:t>
      </w:r>
      <w:r>
        <w:rPr>
          <w:rFonts w:ascii="Times New Roman" w:hAnsi="Times New Roman" w:cs="Times New Roman"/>
          <w:sz w:val="26"/>
          <w:szCs w:val="26"/>
        </w:rPr>
      </w:r>
      <w:r>
        <w:tab/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hd w:val="clear" w:color="auto" w:fill="e6e6e6"/>
        <w:tabs>
          <w:tab w:val="left" w:pos="3008" w:leader="none"/>
        </w:tabs>
        <w:rPr>
          <w:rFonts w:ascii="Times New Roman" w:hAnsi="Times New Roman" w:cs="Times New Roman"/>
          <w:sz w:val="26"/>
          <w:szCs w:val="26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/>
      <w:r>
        <w:rPr>
          <w:rFonts w:ascii="Times New Roman" w:hAnsi="Times New Roman" w:cs="Times New Roman"/>
          <w:strike w:val="0"/>
          <w:sz w:val="26"/>
          <w:szCs w:val="26"/>
          <w:highlight w:val="none"/>
        </w:rPr>
        <w:t xml:space="preserve">4) пояснительная записка.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left"/>
        <w:tabs>
          <w:tab w:val="left" w:pos="1853" w:leader="none"/>
        </w:tabs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Перечень вопросов 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ind w:firstLine="0"/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Наименование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правового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акта:</w:t>
      </w:r>
      <w:r>
        <w:rPr>
          <w:b/>
          <w:bCs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роект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6"/>
          <w:szCs w:val="26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«Об утверждении Порядка предоставления из бюджета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Белгородской области субсидий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юридическим лицам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возмещение затрат на создание объектов инфраструктуры,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необходимой для реализации новых инвестиционных проектов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2025-2029 годах</w:t>
      </w:r>
      <w:r>
        <w:rPr>
          <w:sz w:val="26"/>
          <w:szCs w:val="26"/>
        </w:rPr>
      </w:r>
      <w:r/>
    </w:p>
    <w:p>
      <w:pPr>
        <w:ind w:firstLine="0"/>
        <w:jc w:val="both"/>
        <w:widowControl w:val="off"/>
        <w:rPr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firstLine="0"/>
        <w:jc w:val="both"/>
        <w:widowControl w:val="off"/>
        <w:rPr>
          <w:rFonts w:ascii="Times New Roman" w:hAnsi="Times New Roman" w:eastAsia="Calibri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6"/>
          <w:szCs w:val="26"/>
          <w:lang w:eastAsia="en-US"/>
        </w:rPr>
        <w:t xml:space="preserve">Пожалуйста, заполните и направьте данную форму по электронной почте 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6"/>
          <w:szCs w:val="26"/>
          <w:lang w:eastAsia="en-US"/>
        </w:rPr>
        <w:t xml:space="preserve">на адрес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  <w:lang w:val="en-US"/>
        </w:rPr>
      </w:r>
      <w:hyperlink r:id="rId12" w:tooltip="mailto:irina.zajceva.91@bk.ru" w:history="1">
        <w:r>
          <w:rPr>
            <w:rStyle w:val="862"/>
            <w:rFonts w:ascii="Times New Roman" w:hAnsi="Times New Roman" w:cs="Times New Roman"/>
            <w:b/>
            <w:bCs/>
            <w:color w:val="000000" w:themeColor="text1"/>
            <w:sz w:val="26"/>
            <w:szCs w:val="26"/>
            <w:highlight w:val="white"/>
            <w:lang w:val="en-US"/>
          </w:rPr>
          <w:t xml:space="preserve">irina.zajceva.91@bk.ru</w:t>
        </w:r>
        <w:r>
          <w:rPr>
            <w:rStyle w:val="862"/>
            <w:rFonts w:ascii="Tinos" w:hAnsi="Tinos" w:cs="Tinos"/>
            <w:b/>
            <w:bCs/>
            <w:color w:val="000000" w:themeColor="text1"/>
            <w:sz w:val="26"/>
            <w:szCs w:val="26"/>
            <w:highlight w:val="none"/>
            <w:lang w:val="en-US"/>
          </w:rPr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6"/>
          <w:szCs w:val="26"/>
          <w:lang w:eastAsia="en-US"/>
        </w:rPr>
        <w:t xml:space="preserve">не позднее 2 сентября 2025 года.</w:t>
      </w:r>
      <w:r>
        <w:rPr>
          <w:b/>
          <w:bCs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Контактная информация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Вашему желанию укажите: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организации: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Сферу деятельности организации: 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контактного лица: 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Электронный адрес: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Какие, по Вашей оценке, субъекты предпринимательской и </w:t>
      </w:r>
      <w:r>
        <w:rPr>
          <w:rFonts w:ascii="Times New Roman" w:hAnsi="Times New Roman" w:cs="Times New Roman"/>
          <w:sz w:val="26"/>
          <w:szCs w:val="26"/>
        </w:rPr>
        <w:t xml:space="preserve">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будут затронуты предлагаемым регулированием?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</w:t>
      </w:r>
      <w:r>
        <w:rPr>
          <w:rFonts w:ascii="Times New Roman" w:hAnsi="Times New Roman" w:cs="Times New Roman"/>
          <w:sz w:val="26"/>
          <w:szCs w:val="26"/>
        </w:rPr>
        <w:t xml:space="preserve">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деятельности? Приведите обоснования по каждому указанному положению.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 Ваше общее мнение по предлагаемому регулированию _________________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(место для текстового описания)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Roboto">
    <w:panose1 w:val="02000000000000000000"/>
  </w:font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separate"/>
    </w:r>
    <w:r>
      <w:rPr>
        <w:rStyle w:val="860"/>
      </w:rPr>
      <w:t xml:space="preserve">2</w:t>
    </w:r>
    <w:r>
      <w:rPr>
        <w:rStyle w:val="860"/>
      </w:rPr>
      <w:fldChar w:fldCharType="end"/>
    </w:r>
    <w:r/>
  </w:p>
  <w:p>
    <w:pPr>
      <w:pStyle w:val="8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5"/>
    <w:next w:val="8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5"/>
    <w:next w:val="855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6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6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6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6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6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5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5"/>
    <w:next w:val="855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6"/>
    <w:link w:val="700"/>
    <w:uiPriority w:val="10"/>
    <w:rPr>
      <w:sz w:val="48"/>
      <w:szCs w:val="48"/>
    </w:rPr>
  </w:style>
  <w:style w:type="paragraph" w:styleId="702">
    <w:name w:val="Subtitle"/>
    <w:basedOn w:val="855"/>
    <w:next w:val="855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6"/>
    <w:link w:val="702"/>
    <w:uiPriority w:val="11"/>
    <w:rPr>
      <w:sz w:val="24"/>
      <w:szCs w:val="24"/>
    </w:rPr>
  </w:style>
  <w:style w:type="paragraph" w:styleId="704">
    <w:name w:val="Quote"/>
    <w:basedOn w:val="855"/>
    <w:next w:val="855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5"/>
    <w:next w:val="855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6"/>
    <w:link w:val="859"/>
    <w:uiPriority w:val="99"/>
  </w:style>
  <w:style w:type="character" w:styleId="709">
    <w:name w:val="Footer Char"/>
    <w:basedOn w:val="856"/>
    <w:link w:val="861"/>
    <w:uiPriority w:val="99"/>
  </w:style>
  <w:style w:type="paragraph" w:styleId="71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1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rPr>
      <w:sz w:val="24"/>
      <w:szCs w:val="24"/>
    </w:rPr>
  </w:style>
  <w:style w:type="character" w:styleId="856" w:default="1">
    <w:name w:val="Default Paragraph Font"/>
    <w:semiHidden/>
  </w:style>
  <w:style w:type="table" w:styleId="85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semiHidden/>
  </w:style>
  <w:style w:type="paragraph" w:styleId="859">
    <w:name w:val="Header"/>
    <w:basedOn w:val="855"/>
    <w:link w:val="863"/>
    <w:pPr>
      <w:tabs>
        <w:tab w:val="center" w:pos="4677" w:leader="none"/>
        <w:tab w:val="right" w:pos="9355" w:leader="none"/>
      </w:tabs>
    </w:pPr>
  </w:style>
  <w:style w:type="character" w:styleId="860">
    <w:name w:val="page number"/>
    <w:basedOn w:val="856"/>
  </w:style>
  <w:style w:type="paragraph" w:styleId="861">
    <w:name w:val="Footer"/>
    <w:basedOn w:val="855"/>
    <w:pPr>
      <w:tabs>
        <w:tab w:val="center" w:pos="4677" w:leader="none"/>
        <w:tab w:val="right" w:pos="9355" w:leader="none"/>
      </w:tabs>
    </w:pPr>
  </w:style>
  <w:style w:type="character" w:styleId="862">
    <w:name w:val="Hyperlink"/>
    <w:rPr>
      <w:color w:val="0000ff"/>
      <w:u w:val="single"/>
    </w:rPr>
  </w:style>
  <w:style w:type="character" w:styleId="863" w:customStyle="1">
    <w:name w:val="Верхний колонтитул Знак"/>
    <w:link w:val="859"/>
    <w:rPr>
      <w:sz w:val="24"/>
      <w:szCs w:val="24"/>
      <w:lang w:bidi="ar-SA"/>
    </w:rPr>
  </w:style>
  <w:style w:type="paragraph" w:styleId="864" w:customStyle="1">
    <w:name w:val="ConsPlusNormal"/>
    <w:link w:val="867"/>
    <w:pPr>
      <w:widowControl w:val="off"/>
    </w:pPr>
    <w:rPr>
      <w:rFonts w:ascii="Arial" w:hAnsi="Arial" w:cs="Arial"/>
    </w:rPr>
  </w:style>
  <w:style w:type="paragraph" w:styleId="865">
    <w:name w:val="Balloon Text"/>
    <w:basedOn w:val="855"/>
    <w:link w:val="866"/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rPr>
      <w:rFonts w:ascii="Segoe UI" w:hAnsi="Segoe UI" w:cs="Segoe UI"/>
      <w:sz w:val="18"/>
      <w:szCs w:val="18"/>
    </w:rPr>
  </w:style>
  <w:style w:type="character" w:styleId="867" w:customStyle="1">
    <w:name w:val="ConsPlusNormal Знак"/>
    <w:link w:val="86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irina.zajceva.91@b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4</cp:revision>
  <dcterms:created xsi:type="dcterms:W3CDTF">2023-03-09T13:42:00Z</dcterms:created>
  <dcterms:modified xsi:type="dcterms:W3CDTF">2025-08-21T05:51:22Z</dcterms:modified>
</cp:coreProperties>
</file>