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4" w:rsidRDefault="00DD18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894" w:rsidRDefault="00DD1894">
      <w:pPr>
        <w:pStyle w:val="ConsPlusNormal"/>
        <w:jc w:val="both"/>
        <w:outlineLvl w:val="0"/>
      </w:pPr>
    </w:p>
    <w:p w:rsidR="00DD1894" w:rsidRDefault="00DD1894">
      <w:pPr>
        <w:pStyle w:val="ConsPlusTitle"/>
        <w:jc w:val="center"/>
      </w:pPr>
      <w:r>
        <w:t>ПРАВИТЕЛЬСТВО БЕЛГОРОДСКОЙ ОБЛАСТИ</w:t>
      </w:r>
    </w:p>
    <w:p w:rsidR="00DD1894" w:rsidRDefault="00DD1894">
      <w:pPr>
        <w:pStyle w:val="ConsPlusTitle"/>
        <w:jc w:val="center"/>
      </w:pPr>
    </w:p>
    <w:p w:rsidR="00DD1894" w:rsidRDefault="00DD1894">
      <w:pPr>
        <w:pStyle w:val="ConsPlusTitle"/>
        <w:jc w:val="center"/>
      </w:pPr>
      <w:r>
        <w:t>ПОСТАНОВЛЕНИЕ</w:t>
      </w:r>
    </w:p>
    <w:p w:rsidR="00DD1894" w:rsidRDefault="00DD1894">
      <w:pPr>
        <w:pStyle w:val="ConsPlusTitle"/>
        <w:jc w:val="center"/>
      </w:pPr>
      <w:r>
        <w:t>от 23 января 2017 г. N 21-пп</w:t>
      </w:r>
    </w:p>
    <w:p w:rsidR="00DD1894" w:rsidRDefault="00DD1894">
      <w:pPr>
        <w:pStyle w:val="ConsPlusTitle"/>
        <w:jc w:val="center"/>
      </w:pPr>
    </w:p>
    <w:p w:rsidR="00DD1894" w:rsidRDefault="00DD1894">
      <w:pPr>
        <w:pStyle w:val="ConsPlusTitle"/>
        <w:jc w:val="center"/>
      </w:pPr>
      <w:r>
        <w:t>О ВНЕСЕНИИ ИЗМЕНЕНИЙ В ПОСТАНОВЛЕНИЕ ПРАВИТЕЛЬСТВА</w:t>
      </w:r>
    </w:p>
    <w:p w:rsidR="00DD1894" w:rsidRDefault="00DD1894">
      <w:pPr>
        <w:pStyle w:val="ConsPlusTitle"/>
        <w:jc w:val="center"/>
      </w:pPr>
      <w:r>
        <w:t>БЕЛГОРОДСКОЙ ОБЛАСТИ ОТ 6 НОЯБРЯ 2012 ГОДА N 442-ПП</w:t>
      </w:r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Правительство Белгородской области постановляет:</w:t>
      </w:r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6 ноября 2012 года N 442-пп "Об определении порядка организации торговых ярмарок на территории Белгородской области":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заголовок</w:t>
        </w:r>
      </w:hyperlink>
      <w:r>
        <w:t xml:space="preserve"> к тексту постановления изложить в следующей редакции: "Об определении Порядка организации торговых ярмарок на территории Белгородской области";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на них (далее - Порядок), утвержденный в пункте 1 названного постановления: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2.8 раздела 2</w:t>
        </w:r>
      </w:hyperlink>
      <w:r>
        <w:t xml:space="preserve"> Порядка изложить в следующей редакции: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"2.8. Основаниями для отказа в выдаче разрешения на право организации ярмарки являются: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несоответствие заявителя и (или) документов требованиям, установленным пунктами 2.1 и 2.5 настоящего Порядка;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применение к заявителю на момент рассмотрения заявки административного наказания в виде административного приостановления деятельности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неоднократные нарушения организатором ярмарки, осуществлявшим данную деятельность ранее, требований, предусмотренных законодательством Российской Федерации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ветеринарии, требований настоящего Порядка, выявленных уполномоченным органом, контролирующими или надзорными органами</w:t>
      </w:r>
      <w:proofErr w:type="gramStart"/>
      <w:r>
        <w:t>.";</w:t>
      </w:r>
      <w:proofErr w:type="gramEnd"/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пятом абзаце пункта 2.9 раздела 2</w:t>
        </w:r>
      </w:hyperlink>
      <w:r>
        <w:t xml:space="preserve"> Порядка слова "или срока действия права организатора на владение земельным участком, в пределах территории которого будет организована ярмарка" исключить;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- дополнить </w:t>
      </w:r>
      <w:hyperlink r:id="rId13" w:history="1">
        <w:r>
          <w:rPr>
            <w:color w:val="0000FF"/>
          </w:rPr>
          <w:t>раздел 2</w:t>
        </w:r>
      </w:hyperlink>
      <w:r>
        <w:t xml:space="preserve"> Порядка пунктами 2.11 и 2.12 следующего содержания: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 xml:space="preserve">"2.11. Действие разрешения приостанавливается уполномоченным органом в случае административного приостановления деятельности организатора ярмарки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срок административного приостановления деятельности.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Уполномоченный орган возобновляет действие разрешения в течение десяти рабочих дней со дня представления организатором ярмарки заявления и документов, подтверждающих устранение нарушений.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lastRenderedPageBreak/>
        <w:t>2.12. Действие разрешения прекращается: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по заявлению организатора ярмарки;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ликвидации юридического лица либо прекращения деятельности индивидуального предпринимателя, являющегося организатором ярмарки, в порядке, установленном действующим гражданским законодательством;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обнаружения несоответствия действительности данных в документах, представленных заявителем для получения такого разрешения;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невыполнения организатором ярмарки решения уполномоченного органа о приостановлении действия разрешения;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несоблюдения организатором ярмарки ограничений на продажу отдельных видов товаров (выполнение работ, оказание услуг) на ярмарке, если такие ограничения были установлены в разрешении;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досрочного прекращения у организатора ярмарки прав на объект или объекты недвижимости, используемые для организации ярмарки, включая земельные участки, в том числе по решению суда;</w:t>
      </w:r>
    </w:p>
    <w:p w:rsidR="00DD1894" w:rsidRDefault="00DD1894">
      <w:pPr>
        <w:pStyle w:val="ConsPlusNormal"/>
        <w:spacing w:before="220"/>
        <w:ind w:firstLine="540"/>
        <w:jc w:val="both"/>
      </w:pPr>
      <w:r>
        <w:t>- в случае повторного нарушения организатором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в области пожарной безопасности, окружающей среды, ветеринарии, требований настоящего Порядка и иных установленных законодательством Российской Федерации требований, выявленных уполномоченным органом, контролирующими или надзорными органами</w:t>
      </w:r>
      <w:proofErr w:type="gramStart"/>
      <w:r>
        <w:t>.".</w:t>
      </w:r>
      <w:proofErr w:type="gramEnd"/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jc w:val="right"/>
      </w:pPr>
      <w:r>
        <w:t>Губернатор Белгородской области</w:t>
      </w:r>
    </w:p>
    <w:p w:rsidR="00DD1894" w:rsidRDefault="00DD1894">
      <w:pPr>
        <w:pStyle w:val="ConsPlusNormal"/>
        <w:jc w:val="right"/>
      </w:pPr>
      <w:r>
        <w:t>Е.САВЧЕНКО</w:t>
      </w:r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jc w:val="both"/>
      </w:pPr>
    </w:p>
    <w:p w:rsidR="00DD1894" w:rsidRDefault="00DD1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0" w:name="_GoBack"/>
      <w:bookmarkEnd w:id="0"/>
    </w:p>
    <w:sectPr w:rsidR="00B663EB" w:rsidSect="00DE080B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4"/>
    <w:rsid w:val="008E6B9C"/>
    <w:rsid w:val="00B663EB"/>
    <w:rsid w:val="00CB20E0"/>
    <w:rsid w:val="00D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DEE408567F405FEECC4A5193CEBD2E7BFE14B4AB02A55D03F9640481D52DBA53054834BF339FB2A4D8A3965A3CDE202A932A10D27C9ACE653CLAo6G" TargetMode="External"/><Relationship Id="rId13" Type="http://schemas.openxmlformats.org/officeDocument/2006/relationships/hyperlink" Target="consultantplus://offline/ref=0313DEE408567F405FEECC4A5193CEBD2E7BFE14B4AB02A55D03F9640481D52DBA53054834BF339FB2A4DBA5965A3CDE202A932A10D27C9ACE653CLA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13DEE408567F405FEECC4A5193CEBD2E7BFE14B4AB02A55D03F9640481D52DBA53055A34E73F9EBBBAD8A7830C6D98L7o4G" TargetMode="External"/><Relationship Id="rId12" Type="http://schemas.openxmlformats.org/officeDocument/2006/relationships/hyperlink" Target="consultantplus://offline/ref=0313DEE408567F405FEECC4A5193CEBD2E7BFE14B4AB02A55D03F9640481D52DBA53054834BF339FB2A4DFA7965A3CDE202A932A10D27C9ACE653CLAo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DEE408567F405FEED24747FF94B02870A118B7AF08F7085CA2395388DF7AEF1C040671BB2C9FB5BADAA09FL0oFG" TargetMode="External"/><Relationship Id="rId11" Type="http://schemas.openxmlformats.org/officeDocument/2006/relationships/hyperlink" Target="consultantplus://offline/ref=0313DEE408567F405FEED24747FF94B02871A018B4A508F7085CA2395388DF7AEF1C040671BB2C9FB5BADAA09FL0o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13DEE408567F405FEECC4A5193CEBD2E7BFE14B4AB02A55D03F9640481D52DBA53054834BF339FB2A6D8A8965A3CDE202A932A10D27C9ACE653CLA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3DEE408567F405FEECC4A5193CEBD2E7BFE14B4AB02A55D03F9640481D52DBA53054834BF339FB2A4D9A9965A3CDE202A932A10D27C9ACE653CLAo6G" TargetMode="External"/><Relationship Id="rId14" Type="http://schemas.openxmlformats.org/officeDocument/2006/relationships/hyperlink" Target="consultantplus://offline/ref=0313DEE408567F405FEED24747FF94B02871A018B4A508F7085CA2395388DF7AEF1C040671BB2C9FB5BADAA09FL0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2021-07-19T06:40:00Z</dcterms:created>
  <dcterms:modified xsi:type="dcterms:W3CDTF">2021-07-19T06:43:00Z</dcterms:modified>
</cp:coreProperties>
</file>