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829" w:rsidRDefault="00830829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30829" w:rsidRDefault="00830829">
      <w:pPr>
        <w:pStyle w:val="ConsPlusNormal"/>
        <w:outlineLvl w:val="0"/>
      </w:pPr>
    </w:p>
    <w:p w:rsidR="00830829" w:rsidRDefault="00830829">
      <w:pPr>
        <w:pStyle w:val="ConsPlusTitle"/>
        <w:jc w:val="center"/>
        <w:outlineLvl w:val="0"/>
      </w:pPr>
      <w:r>
        <w:t>ПРАВИТЕЛЬСТВО БЕЛГОРОДСКОЙ ОБЛАСТИ</w:t>
      </w:r>
    </w:p>
    <w:p w:rsidR="00830829" w:rsidRDefault="00830829">
      <w:pPr>
        <w:pStyle w:val="ConsPlusTitle"/>
        <w:jc w:val="center"/>
      </w:pPr>
    </w:p>
    <w:p w:rsidR="00830829" w:rsidRDefault="00830829">
      <w:pPr>
        <w:pStyle w:val="ConsPlusTitle"/>
        <w:jc w:val="center"/>
      </w:pPr>
      <w:r>
        <w:t>ПОСТАНОВЛЕНИЕ</w:t>
      </w:r>
    </w:p>
    <w:p w:rsidR="00830829" w:rsidRDefault="00830829">
      <w:pPr>
        <w:pStyle w:val="ConsPlusTitle"/>
        <w:jc w:val="center"/>
      </w:pPr>
      <w:r>
        <w:t>от 28 декабря 2017 г. N 499-пп</w:t>
      </w:r>
    </w:p>
    <w:p w:rsidR="00830829" w:rsidRDefault="00830829">
      <w:pPr>
        <w:pStyle w:val="ConsPlusTitle"/>
        <w:jc w:val="center"/>
      </w:pPr>
    </w:p>
    <w:p w:rsidR="00830829" w:rsidRDefault="00830829">
      <w:pPr>
        <w:pStyle w:val="ConsPlusTitle"/>
        <w:jc w:val="center"/>
      </w:pPr>
      <w:r>
        <w:t>О ФИНАНСОВОЙ ПОДДЕРЖКЕ СУБЪЕКТОВ МАЛОГО И СРЕДНЕГО</w:t>
      </w:r>
    </w:p>
    <w:p w:rsidR="00830829" w:rsidRDefault="00830829">
      <w:pPr>
        <w:pStyle w:val="ConsPlusTitle"/>
        <w:jc w:val="center"/>
      </w:pPr>
      <w:r>
        <w:t>ПРЕДПРИНИМАТЕЛЬСТВА БЕЛГОРОДСКОЙ ОБЛАСТИ В РАМКАХ</w:t>
      </w:r>
    </w:p>
    <w:p w:rsidR="00830829" w:rsidRDefault="00830829">
      <w:pPr>
        <w:pStyle w:val="ConsPlusTitle"/>
        <w:jc w:val="center"/>
      </w:pPr>
      <w:r>
        <w:t>МЕРОПРИЯТИЯ "ПРОГРАММА "500/10000"</w:t>
      </w:r>
    </w:p>
    <w:p w:rsidR="00830829" w:rsidRDefault="00830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8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829" w:rsidRDefault="00830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829" w:rsidRDefault="00830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829" w:rsidRDefault="008308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829" w:rsidRDefault="008308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30829" w:rsidRDefault="008308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15.07.2019 </w:t>
            </w:r>
            <w:hyperlink r:id="rId5">
              <w:r>
                <w:rPr>
                  <w:color w:val="0000FF"/>
                </w:rPr>
                <w:t>N 302-пп</w:t>
              </w:r>
            </w:hyperlink>
            <w:r>
              <w:rPr>
                <w:color w:val="392C69"/>
              </w:rPr>
              <w:t xml:space="preserve">, от 09.09.2019 </w:t>
            </w:r>
            <w:hyperlink r:id="rId6">
              <w:r>
                <w:rPr>
                  <w:color w:val="0000FF"/>
                </w:rPr>
                <w:t>N 374-пп</w:t>
              </w:r>
            </w:hyperlink>
            <w:r>
              <w:rPr>
                <w:color w:val="392C69"/>
              </w:rPr>
              <w:t xml:space="preserve">, от 21.09.2020 </w:t>
            </w:r>
            <w:hyperlink r:id="rId7">
              <w:r>
                <w:rPr>
                  <w:color w:val="0000FF"/>
                </w:rPr>
                <w:t>N 456-пп</w:t>
              </w:r>
            </w:hyperlink>
            <w:r>
              <w:rPr>
                <w:color w:val="392C69"/>
              </w:rPr>
              <w:t>,</w:t>
            </w:r>
          </w:p>
          <w:p w:rsidR="00830829" w:rsidRDefault="008308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8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19.07.2021 </w:t>
            </w:r>
            <w:hyperlink r:id="rId9">
              <w:r>
                <w:rPr>
                  <w:color w:val="0000FF"/>
                </w:rPr>
                <w:t>N 273-пп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829" w:rsidRDefault="00830829">
            <w:pPr>
              <w:pStyle w:val="ConsPlusNormal"/>
            </w:pPr>
          </w:p>
        </w:tc>
      </w:tr>
    </w:tbl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 xml:space="preserve">В соответствии со </w:t>
      </w:r>
      <w:hyperlink r:id="rId10">
        <w:r>
          <w:rPr>
            <w:color w:val="0000FF"/>
          </w:rPr>
          <w:t>статьей 78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12">
        <w:r>
          <w:rPr>
            <w:color w:val="0000FF"/>
          </w:rPr>
          <w:t>подпрограммой 3</w:t>
        </w:r>
      </w:hyperlink>
      <w:r>
        <w:t xml:space="preserve"> "Развитие и государственная поддержка малого и среднего предпринимательства"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области", утвержденной постановлением Правительства Белгородской области от 16 декабря 2013 года N 522-пп, Правительство Белгородской области постановляет:</w:t>
      </w:r>
    </w:p>
    <w:p w:rsidR="00830829" w:rsidRDefault="00830829">
      <w:pPr>
        <w:pStyle w:val="ConsPlusNormal"/>
        <w:jc w:val="both"/>
      </w:pPr>
      <w:r>
        <w:t xml:space="preserve">(в ред. постановлений Правительства Белгородской области от 15.07.2019 </w:t>
      </w:r>
      <w:hyperlink r:id="rId13">
        <w:r>
          <w:rPr>
            <w:color w:val="0000FF"/>
          </w:rPr>
          <w:t>N 302-пп</w:t>
        </w:r>
      </w:hyperlink>
      <w:r>
        <w:t xml:space="preserve">, от 31.05.2021 </w:t>
      </w:r>
      <w:hyperlink r:id="rId14">
        <w:r>
          <w:rPr>
            <w:color w:val="0000FF"/>
          </w:rPr>
          <w:t>N 209-пп</w:t>
        </w:r>
      </w:hyperlink>
      <w:r>
        <w:t>)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предоставления субсидий из областного бюджета субъектам малого и среднего предпринимательства области на возмещение затрат, связанных с приобретением оборудования в целях создания производства товаров (работ, услуг), в рамках мероприятия "Программа "500/10000" (приложение).</w:t>
      </w:r>
    </w:p>
    <w:p w:rsidR="00830829" w:rsidRDefault="00830829">
      <w:pPr>
        <w:pStyle w:val="ConsPlusNormal"/>
        <w:jc w:val="both"/>
      </w:pPr>
      <w:r>
        <w:t xml:space="preserve">(п. 1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31.05.2021 N 209-пп)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>2. Департаменту внутренней и кадровой политики Белгородской области (Павлова О.А.) обеспечить опубликование настоящего постановления в средствах массовой информации области.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>3. Контроль за исполнением постановления возложить на департамент экономического развития Белгородской области (Абрамов О.В.).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Информацию о ходе исполнения постановления представлять ежегодно к 30 апреля до 2023 года начиная с 2019 года.</w:t>
      </w:r>
    </w:p>
    <w:p w:rsidR="00830829" w:rsidRDefault="00830829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31.05.2021 N 209-пп)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jc w:val="right"/>
      </w:pPr>
      <w:r>
        <w:t>Губернатор Белгородской области</w:t>
      </w:r>
    </w:p>
    <w:p w:rsidR="00830829" w:rsidRDefault="00830829">
      <w:pPr>
        <w:pStyle w:val="ConsPlusNormal"/>
        <w:jc w:val="right"/>
      </w:pPr>
      <w:r>
        <w:t>Е.САВЧЕНКО</w:t>
      </w:r>
    </w:p>
    <w:p w:rsidR="00830829" w:rsidRDefault="00830829">
      <w:pPr>
        <w:pStyle w:val="ConsPlusNormal"/>
        <w:jc w:val="right"/>
      </w:pPr>
    </w:p>
    <w:p w:rsidR="00830829" w:rsidRDefault="00830829">
      <w:pPr>
        <w:pStyle w:val="ConsPlusNormal"/>
        <w:jc w:val="right"/>
      </w:pPr>
    </w:p>
    <w:p w:rsidR="00830829" w:rsidRDefault="00830829">
      <w:pPr>
        <w:pStyle w:val="ConsPlusNormal"/>
        <w:jc w:val="right"/>
      </w:pPr>
    </w:p>
    <w:p w:rsidR="00830829" w:rsidRDefault="00830829">
      <w:pPr>
        <w:pStyle w:val="ConsPlusNormal"/>
        <w:jc w:val="right"/>
      </w:pPr>
    </w:p>
    <w:p w:rsidR="00830829" w:rsidRDefault="00830829">
      <w:pPr>
        <w:pStyle w:val="ConsPlusNormal"/>
        <w:jc w:val="right"/>
      </w:pPr>
    </w:p>
    <w:p w:rsidR="00830829" w:rsidRDefault="00830829">
      <w:pPr>
        <w:pStyle w:val="ConsPlusNormal"/>
        <w:jc w:val="right"/>
        <w:outlineLvl w:val="0"/>
      </w:pPr>
      <w:r>
        <w:t>Утвержден</w:t>
      </w:r>
    </w:p>
    <w:p w:rsidR="00830829" w:rsidRDefault="00830829">
      <w:pPr>
        <w:pStyle w:val="ConsPlusNormal"/>
        <w:jc w:val="right"/>
      </w:pPr>
      <w:r>
        <w:t>постановлением</w:t>
      </w:r>
    </w:p>
    <w:p w:rsidR="00830829" w:rsidRDefault="00830829">
      <w:pPr>
        <w:pStyle w:val="ConsPlusNormal"/>
        <w:jc w:val="right"/>
      </w:pPr>
      <w:r>
        <w:t>Правительства Белгородской области</w:t>
      </w:r>
    </w:p>
    <w:p w:rsidR="00830829" w:rsidRDefault="00830829">
      <w:pPr>
        <w:pStyle w:val="ConsPlusNormal"/>
        <w:jc w:val="right"/>
      </w:pPr>
      <w:r>
        <w:t>от 28 декабря 2017 года N 499-пп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Title"/>
        <w:jc w:val="center"/>
      </w:pPr>
      <w:bookmarkStart w:id="1" w:name="P40"/>
      <w:bookmarkEnd w:id="1"/>
      <w:r>
        <w:t>ПОРЯДОК</w:t>
      </w:r>
    </w:p>
    <w:p w:rsidR="00830829" w:rsidRDefault="00830829">
      <w:pPr>
        <w:pStyle w:val="ConsPlusTitle"/>
        <w:jc w:val="center"/>
      </w:pPr>
      <w:r>
        <w:t>ПРЕДОСТАВЛЕНИЯ СУБСИДИЙ ИЗ ОБЛАСТНОГО БЮДЖЕТА СУБЪЕКТАМ</w:t>
      </w:r>
    </w:p>
    <w:p w:rsidR="00830829" w:rsidRDefault="00830829">
      <w:pPr>
        <w:pStyle w:val="ConsPlusTitle"/>
        <w:jc w:val="center"/>
      </w:pPr>
      <w:r>
        <w:t>МАЛОГО И СРЕДНЕГО ПРЕДПРИНИМАТЕЛЬСТВА ОБЛАСТИ НА ВОЗМЕЩЕНИЕ</w:t>
      </w:r>
    </w:p>
    <w:p w:rsidR="00830829" w:rsidRDefault="00830829">
      <w:pPr>
        <w:pStyle w:val="ConsPlusTitle"/>
        <w:jc w:val="center"/>
      </w:pPr>
      <w:r>
        <w:t>ЗАТРАТ, СВЯЗАННЫХ С ПРИОБРЕТЕНИЕМ ОБОРУДОВАНИЯ В ЦЕЛЯХ</w:t>
      </w:r>
    </w:p>
    <w:p w:rsidR="00830829" w:rsidRDefault="00830829">
      <w:pPr>
        <w:pStyle w:val="ConsPlusTitle"/>
        <w:jc w:val="center"/>
      </w:pPr>
      <w:r>
        <w:t>СОЗДАНИЯ ПРОИЗВОДСТВА ТОВАРОВ (РАБОТ, УСЛУГ), В РАМКАХ</w:t>
      </w:r>
    </w:p>
    <w:p w:rsidR="00830829" w:rsidRDefault="00830829">
      <w:pPr>
        <w:pStyle w:val="ConsPlusTitle"/>
        <w:jc w:val="center"/>
      </w:pPr>
      <w:r>
        <w:t>МЕРОПРИЯТИЯ "ПРОГРАММА "500/10000"</w:t>
      </w:r>
    </w:p>
    <w:p w:rsidR="00830829" w:rsidRDefault="0083082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308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829" w:rsidRDefault="0083082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829" w:rsidRDefault="0083082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30829" w:rsidRDefault="008308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30829" w:rsidRDefault="00830829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Белгородской области</w:t>
            </w:r>
          </w:p>
          <w:p w:rsidR="00830829" w:rsidRDefault="008308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17">
              <w:r>
                <w:rPr>
                  <w:color w:val="0000FF"/>
                </w:rPr>
                <w:t>N 209-пп</w:t>
              </w:r>
            </w:hyperlink>
            <w:r>
              <w:rPr>
                <w:color w:val="392C69"/>
              </w:rPr>
              <w:t xml:space="preserve">, от 19.07.2021 </w:t>
            </w:r>
            <w:hyperlink r:id="rId18">
              <w:r>
                <w:rPr>
                  <w:color w:val="0000FF"/>
                </w:rPr>
                <w:t>N 273-пп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30829" w:rsidRDefault="00830829">
            <w:pPr>
              <w:pStyle w:val="ConsPlusNormal"/>
            </w:pPr>
          </w:p>
        </w:tc>
      </w:tr>
    </w:tbl>
    <w:p w:rsidR="00830829" w:rsidRDefault="00830829">
      <w:pPr>
        <w:pStyle w:val="ConsPlusNormal"/>
        <w:jc w:val="both"/>
      </w:pPr>
    </w:p>
    <w:p w:rsidR="00830829" w:rsidRDefault="00830829">
      <w:pPr>
        <w:pStyle w:val="ConsPlusTitle"/>
        <w:jc w:val="center"/>
        <w:outlineLvl w:val="1"/>
      </w:pPr>
      <w:r>
        <w:t>1. Общие положения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ind w:firstLine="540"/>
        <w:jc w:val="both"/>
      </w:pPr>
      <w:r>
        <w:t xml:space="preserve">1.1. Порядок предоставления субсидий из областного бюджета субъектам малого и среднего предпринимательства области на возмещение затрат, связанных с приобретением оборудования в целях создания производства товаров (работ, услуг), в рамках мероприятия "Программа "500/10000" (далее - Порядок) </w:t>
      </w:r>
      <w:hyperlink r:id="rId19">
        <w:r>
          <w:rPr>
            <w:color w:val="0000FF"/>
          </w:rPr>
          <w:t>подпрограммы 3</w:t>
        </w:r>
      </w:hyperlink>
      <w:r>
        <w:t xml:space="preserve"> "Развитие и государственная поддержка малого и среднего предпринимательства" государственной программы Белгородской области "Развитие экономического потенциала и формирование благоприятного предпринимательского климата в Белгородской области", утвержденной постановлением Правительства Белгородской области от 16 декабря 2013 года N 522-пп (далее - подпрограмма 3), устанавливает цель, условия и порядок предоставления субсидий субъектам малого и среднего предпринимательства области на возмещение затрат, связанных с приобретением оборудования в целях создания производства товаров (работ, услуг).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1.2. Для целей реализации Порядка используются следующие понятия: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сельская местность - села и хутора Белгородской области, зарегистрированные в Государственном каталоге географических названий населенных пунктов, размещенном в сети Интернет (https://cgkipd.ru/science/names/reestry-gkgn.php);</w:t>
      </w:r>
    </w:p>
    <w:p w:rsidR="00830829" w:rsidRDefault="00830829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Белгородской области от 19.07.2021 N 273-пп)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постоянное рабочее место - рабочее место, занимаемое работником, с выплат и иных вознаграждений которого исчислены страховые взносы в соответствии с применяемыми тарифами страховых взносов индивидуальными предпринимателями и юридическими лицами;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создаваемое постоянное рабочее место - рабочее место, созданное в течение календарного года, следующего за годом получения субсидии, и занимаемое работником, с выплат и иных вознаграждений которого исчислены страховые взносы в соответствии с применяемыми тарифами страховых взносов индивидуальными предпринимателями и юридическими лицами.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1.3. Цель предоставления субсидий - возмещение затрат субъектов малого и среднего предпринимательства, связанных с приобретением оборудования в целях создания производства товаров (работ, услуг) в сельской местности (не включая затраты, связанные с монтажом и транспортировкой оборудования).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3" w:name="P59"/>
      <w:bookmarkEnd w:id="3"/>
      <w:r>
        <w:lastRenderedPageBreak/>
        <w:t>1.4. Субсидии предоставляются за счет средств областного бюджета в пределах бюджетных ассигнований, предусмотренных законом Белгородской области об областном бюджете на соответствующий финансовый год и на плановый период на цель, указанную в пункте 1.3 раздела 1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1.5. Главным распорядителем бюджетных средств является департамент экономического развития Белгородской области (далее - Департамент),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1.6. Получатель (получатели) субсидии определяется по результатам отбора. Способом проведения отбора является конкурс.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1.7. Сведения о субсидии размещаются на едином портале бюджетной системы Российской Федерации в сети Интернет в разделе "Бюджет" (далее - единый портал) при формировании проекта закона Белгородской области об областном бюджете на соответствующий финансовый год и на плановый период (проекта закона о внесении изменений в закон Белгородской области об областном бюджете на соответствующий финансовый год и на плановый период).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Title"/>
        <w:jc w:val="center"/>
        <w:outlineLvl w:val="1"/>
      </w:pPr>
      <w:r>
        <w:t>2. Порядок проведения отбора получателей</w:t>
      </w:r>
    </w:p>
    <w:p w:rsidR="00830829" w:rsidRDefault="00830829">
      <w:pPr>
        <w:pStyle w:val="ConsPlusTitle"/>
        <w:jc w:val="center"/>
      </w:pPr>
      <w:r>
        <w:t>субсидий для предоставления субсидий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ind w:firstLine="540"/>
        <w:jc w:val="both"/>
      </w:pPr>
      <w:r>
        <w:t>2.1. Отбор проводится Департаментом на основании заявок на участие в отборе, направленных участниками отбора для участия в отборе, исходя из наилучших условий достижения результата, в целях достижения которого предоставляется субсидия.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4" w:name="P68"/>
      <w:bookmarkEnd w:id="4"/>
      <w:r>
        <w:t xml:space="preserve">2.2. Решение о проведении отбора принимается Департаментом и оформляется приказом при наличии лимитов бюджетных ассигнований, указанных в </w:t>
      </w:r>
      <w:hyperlink w:anchor="P59">
        <w:r>
          <w:rPr>
            <w:color w:val="0000FF"/>
          </w:rPr>
          <w:t>пункте 1.4 раздела 1</w:t>
        </w:r>
      </w:hyperlink>
      <w:r>
        <w:t xml:space="preserve">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5" w:name="P69"/>
      <w:bookmarkEnd w:id="5"/>
      <w:r>
        <w:t xml:space="preserve">2.3. Объявление о проведении отбора (далее - объявление) размещается на едином портале в течение 7 (семи) календарных дней с даты подписания приказа Департамента, указанного в </w:t>
      </w:r>
      <w:hyperlink w:anchor="P68">
        <w:r>
          <w:rPr>
            <w:color w:val="0000FF"/>
          </w:rPr>
          <w:t>пункте 2.2 раздела 2</w:t>
        </w:r>
      </w:hyperlink>
      <w:r>
        <w:t xml:space="preserve"> Порядка, и на официальном сайте Департамента в сети Интернет (www.derbo.ru) - в течение 4 (четырех) календарных дней с даты подписания приказа Департамента и содержит следующую информацию: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сроки проведения отбора (дату и время начала (окончания) подачи (приема) заявок участников отбора), которые не могут быть меньше 30 (тридцати) календарных дней, следующих за днем размещения объявления о проведении отбора;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наименование, местонахождение, почтовый адрес, адрес электронной почты Департамента;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- результат предоставления субсидии в соответствии с </w:t>
      </w:r>
      <w:hyperlink w:anchor="P170">
        <w:r>
          <w:rPr>
            <w:color w:val="0000FF"/>
          </w:rPr>
          <w:t>пунктом 3.9 раздела 3</w:t>
        </w:r>
      </w:hyperlink>
      <w:r>
        <w:t xml:space="preserve"> Порядка и срок его достижения;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доменное имя, и (или) сетевой адрес, и (или) указатель страниц сайта в сети Интернет, на котором обеспечивается проведение отбора;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- требования, предъявляемые к участникам отбора в соответствии с </w:t>
      </w:r>
      <w:hyperlink w:anchor="P86">
        <w:r>
          <w:rPr>
            <w:color w:val="0000FF"/>
          </w:rPr>
          <w:t>пунктами 2.5</w:t>
        </w:r>
      </w:hyperlink>
      <w:r>
        <w:t xml:space="preserve">, </w:t>
      </w:r>
      <w:hyperlink w:anchor="P92">
        <w:r>
          <w:rPr>
            <w:color w:val="0000FF"/>
          </w:rPr>
          <w:t>2.6 раздела 2</w:t>
        </w:r>
      </w:hyperlink>
      <w:r>
        <w:t xml:space="preserve"> Порядка, и перечень документов, представляемых участниками отбора для подтверждения их соответствия указанным требованиям;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- порядок подачи заявок на участие в отборе и требования, предъявляемые к форме и содержанию заявок, подаваемых участниками отбора в соответствии с </w:t>
      </w:r>
      <w:hyperlink w:anchor="P104">
        <w:r>
          <w:rPr>
            <w:color w:val="0000FF"/>
          </w:rPr>
          <w:t>пунктами 2.7</w:t>
        </w:r>
      </w:hyperlink>
      <w:r>
        <w:t xml:space="preserve">, </w:t>
      </w:r>
      <w:hyperlink w:anchor="P108">
        <w:r>
          <w:rPr>
            <w:color w:val="0000FF"/>
          </w:rPr>
          <w:t>2.8 раздела 2</w:t>
        </w:r>
      </w:hyperlink>
      <w:r>
        <w:t xml:space="preserve"> Порядка;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lastRenderedPageBreak/>
        <w:t xml:space="preserve">- 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 в соответствии с </w:t>
      </w:r>
      <w:hyperlink w:anchor="P130">
        <w:r>
          <w:rPr>
            <w:color w:val="0000FF"/>
          </w:rPr>
          <w:t>пунктом 2.10 раздела 2</w:t>
        </w:r>
      </w:hyperlink>
      <w:r>
        <w:t xml:space="preserve"> Порядка;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- правила рассмотрения и оценки заявок участников отбора в соответствии с </w:t>
      </w:r>
      <w:hyperlink w:anchor="P133">
        <w:r>
          <w:rPr>
            <w:color w:val="0000FF"/>
          </w:rPr>
          <w:t>пунктами 2.12</w:t>
        </w:r>
      </w:hyperlink>
      <w:r>
        <w:t xml:space="preserve"> - </w:t>
      </w:r>
      <w:hyperlink w:anchor="P149">
        <w:r>
          <w:rPr>
            <w:color w:val="0000FF"/>
          </w:rPr>
          <w:t>2.22 раздела 2</w:t>
        </w:r>
      </w:hyperlink>
      <w:r>
        <w:t xml:space="preserve"> Порядка;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- срок, в течение которого победитель (победители) отбора должен подписать соглашение о предоставлении субсидии (далее - соглашение) в соответствии с </w:t>
      </w:r>
      <w:hyperlink w:anchor="P166">
        <w:r>
          <w:rPr>
            <w:color w:val="0000FF"/>
          </w:rPr>
          <w:t>пунктом 3.5 раздела 3</w:t>
        </w:r>
      </w:hyperlink>
      <w:r>
        <w:t xml:space="preserve"> Порядка;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- условия признания победителя (победителей) отбора уклонившимся от заключения соглашения в соответствии с </w:t>
      </w:r>
      <w:hyperlink w:anchor="P167">
        <w:r>
          <w:rPr>
            <w:color w:val="0000FF"/>
          </w:rPr>
          <w:t>пунктом 3.6 раздела 3</w:t>
        </w:r>
      </w:hyperlink>
      <w:r>
        <w:t xml:space="preserve"> Порядка;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дату размещения результатов отбора на едином портале, а также на официальном сайте Департамента в сети Интернет, которая не может быть позднее 14-го календарного дня, следующего за днем определения победителя отбора.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2.4. Департамент проводит дополнительный отбор в случае: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- наличия нераспределенных лимитов бюджетных ассигнований, указанных в </w:t>
      </w:r>
      <w:hyperlink w:anchor="P59">
        <w:r>
          <w:rPr>
            <w:color w:val="0000FF"/>
          </w:rPr>
          <w:t>пункте 1.4 раздела 1</w:t>
        </w:r>
      </w:hyperlink>
      <w:r>
        <w:t xml:space="preserve"> Порядка;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доведения дополнительных лимитов бюджетных ассигнований, указанных в пункте 1.4 раздела 1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При проведении дополнительного отбора Департаментом принимается решение в соответствии с </w:t>
      </w:r>
      <w:hyperlink w:anchor="P68">
        <w:r>
          <w:rPr>
            <w:color w:val="0000FF"/>
          </w:rPr>
          <w:t>пунктом 2.2 раздела 2</w:t>
        </w:r>
      </w:hyperlink>
      <w:r>
        <w:t xml:space="preserve"> Порядка и размещается объявление, указанное в </w:t>
      </w:r>
      <w:hyperlink w:anchor="P69">
        <w:r>
          <w:rPr>
            <w:color w:val="0000FF"/>
          </w:rPr>
          <w:t>пункте 2.3 раздела 2</w:t>
        </w:r>
      </w:hyperlink>
      <w:r>
        <w:t xml:space="preserve">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6" w:name="P86"/>
      <w:bookmarkEnd w:id="6"/>
      <w:r>
        <w:t>2.5. По состоянию на первое число месяца, в котором подается заявка на предоставление субсидии, участник отбора должен соответствовать следующим требованиям: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а)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б) у участника отбора должна отсутствовать просроченная задолженность по возврату в областной бюджет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областным бюджетом;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7" w:name="P89"/>
      <w:bookmarkEnd w:id="7"/>
      <w:r>
        <w:t>в)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г)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>
        <w:lastRenderedPageBreak/>
        <w:t>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8" w:name="P91"/>
      <w:bookmarkEnd w:id="8"/>
      <w:r>
        <w:t xml:space="preserve">д) участник отбора не должен получать средства из областного бюджета на основании иных правовых актов на цели, указанные в </w:t>
      </w:r>
      <w:hyperlink w:anchor="P58">
        <w:r>
          <w:rPr>
            <w:color w:val="0000FF"/>
          </w:rPr>
          <w:t>пункте 1.3 раздела 1</w:t>
        </w:r>
      </w:hyperlink>
      <w:r>
        <w:t xml:space="preserve">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9" w:name="P92"/>
      <w:bookmarkEnd w:id="9"/>
      <w:r>
        <w:t>2.6. Субсидии предоставляются при соблюдении участником отбора следующих требований: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2.6.1. Инвестиционные проекты реализуются в сельской местности, реализация инвестиционных проектов начата в период с 2019 по 2021 годы.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2.6.2. Затраты, связанные с приобретением оборудования в целях создания производства товаров (работ, услуг) в сельской местности, произведены в период с 2019 по 2021 годы включительно.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2.6.3. Оборудование приобретено участником отбора у производителя либо у дилера, субдилера или дистрибьютора и относится к третьей и выше амортизационным группам </w:t>
      </w:r>
      <w:hyperlink r:id="rId21">
        <w:r>
          <w:rPr>
            <w:color w:val="0000FF"/>
          </w:rPr>
          <w:t>Классификации</w:t>
        </w:r>
      </w:hyperlink>
      <w:r>
        <w:t xml:space="preserve"> основных средств, включаемых в амортизационные группы, утвержденные Постановлением Правительства Российской Федерации от 1 января 2002 года N 1 "О Классификации основных средств, включаемых в амортизационные группы".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2.6.4. Расчет за оборудование на дату подачи заявки осуществлен в полном объеме.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2.6.5. Бизнес-план проекта предусматривает создание не менее 2 (двух) постоянных рабочих мест в течение календарного года, следующего за годом получения субсидии.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0" w:name="P98"/>
      <w:bookmarkEnd w:id="10"/>
      <w:r>
        <w:t xml:space="preserve">2.6.6. Основным или дополнительным видом деятельности участника отбора является деятельность в сфере производства товаров (работ, услуг), включенных в </w:t>
      </w:r>
      <w:hyperlink r:id="rId22">
        <w:r>
          <w:rPr>
            <w:color w:val="0000FF"/>
          </w:rPr>
          <w:t>раздел С</w:t>
        </w:r>
      </w:hyperlink>
      <w:r>
        <w:t xml:space="preserve"> (кроме </w:t>
      </w:r>
      <w:hyperlink r:id="rId23">
        <w:r>
          <w:rPr>
            <w:color w:val="0000FF"/>
          </w:rPr>
          <w:t>кодов 11.01</w:t>
        </w:r>
      </w:hyperlink>
      <w:r>
        <w:t xml:space="preserve"> - </w:t>
      </w:r>
      <w:hyperlink r:id="rId24">
        <w:r>
          <w:rPr>
            <w:color w:val="0000FF"/>
          </w:rPr>
          <w:t>11.05</w:t>
        </w:r>
      </w:hyperlink>
      <w:r>
        <w:t xml:space="preserve">, </w:t>
      </w:r>
      <w:hyperlink r:id="rId25">
        <w:r>
          <w:rPr>
            <w:color w:val="0000FF"/>
          </w:rPr>
          <w:t>12.0</w:t>
        </w:r>
      </w:hyperlink>
      <w:r>
        <w:t xml:space="preserve">, </w:t>
      </w:r>
      <w:hyperlink r:id="rId26">
        <w:r>
          <w:rPr>
            <w:color w:val="0000FF"/>
          </w:rPr>
          <w:t>25.3</w:t>
        </w:r>
      </w:hyperlink>
      <w:r>
        <w:t xml:space="preserve">, </w:t>
      </w:r>
      <w:hyperlink r:id="rId27">
        <w:r>
          <w:rPr>
            <w:color w:val="0000FF"/>
          </w:rPr>
          <w:t>25.4</w:t>
        </w:r>
      </w:hyperlink>
      <w:r>
        <w:t xml:space="preserve">), </w:t>
      </w:r>
      <w:hyperlink r:id="rId28">
        <w:r>
          <w:rPr>
            <w:color w:val="0000FF"/>
          </w:rPr>
          <w:t>коды 55.1</w:t>
        </w:r>
      </w:hyperlink>
      <w:r>
        <w:t xml:space="preserve"> - </w:t>
      </w:r>
      <w:hyperlink r:id="rId29">
        <w:r>
          <w:rPr>
            <w:color w:val="0000FF"/>
          </w:rPr>
          <w:t>55.3 раздела I</w:t>
        </w:r>
      </w:hyperlink>
      <w:r>
        <w:t xml:space="preserve">, </w:t>
      </w:r>
      <w:hyperlink r:id="rId30">
        <w:r>
          <w:rPr>
            <w:color w:val="0000FF"/>
          </w:rPr>
          <w:t>коды 95</w:t>
        </w:r>
      </w:hyperlink>
      <w:r>
        <w:t xml:space="preserve"> и </w:t>
      </w:r>
      <w:hyperlink r:id="rId31">
        <w:r>
          <w:rPr>
            <w:color w:val="0000FF"/>
          </w:rPr>
          <w:t>96.01</w:t>
        </w:r>
      </w:hyperlink>
      <w:r>
        <w:t xml:space="preserve"> - </w:t>
      </w:r>
      <w:hyperlink r:id="rId32">
        <w:r>
          <w:rPr>
            <w:color w:val="0000FF"/>
          </w:rPr>
          <w:t>96.02 раздела S</w:t>
        </w:r>
      </w:hyperlink>
      <w:r>
        <w:t xml:space="preserve"> Общероссийского классификатора видов экономической деятельности (ОК 029-2014 (КДЕС Ред. 2), принятого Приказом Росстандарта N 14-ст от 31 января 2014 года.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2.6.7. Согласие участника отбора на сохранение в собственности приобретенного оборудования без права передачи в аренду (субаренду) в течение не менее 3 (трех) лет с даты заключения соглашения.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2.6.8. Согласие участника отбора на осуществление вида предпринимательской деятельности, указанного в заявлении о предоставлении субсидии, в течение не менее 3 (трех) лет с даты заключения соглашения.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2.6.9. Обязательство участника отбора о сохранении постоянных рабочих мест, действующих на дату подачи заявления о предоставлении субсидии, в течение не менее 3 (трех) лет с даты заключения соглашения о предоставлении из областного бюджета субсидии, и создаваемых в рамках взятых обязательств постоянных рабочих мест в течение не менее 2 (двух) лет с даты их создания.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1" w:name="P102"/>
      <w:bookmarkEnd w:id="11"/>
      <w:r>
        <w:t xml:space="preserve">2.6.10. Соответствие участника отбора критериям, установленным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2.6.11. Проект соответствует Стратегии социально-экономического развития муниципального района или городского округа на долгосрочный период, на территории которого планируется к реализации или реализуется.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2" w:name="P104"/>
      <w:bookmarkEnd w:id="12"/>
      <w:r>
        <w:t xml:space="preserve">2.7. Участники отбора в сроки, установленные в объявлении о проведении отбора, представляют в Департамент заявку на участие в отборе (далее - заявка), соответствующую </w:t>
      </w:r>
      <w:r>
        <w:lastRenderedPageBreak/>
        <w:t>следующим требованиям: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заявка представляется на бумажном носителе;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- порядок нумерации документов в заявке должен соответствовать порядку их перечисления в </w:t>
      </w:r>
      <w:hyperlink w:anchor="P108">
        <w:r>
          <w:rPr>
            <w:color w:val="0000FF"/>
          </w:rPr>
          <w:t>пункте 2.8 раздела 2</w:t>
        </w:r>
      </w:hyperlink>
      <w:r>
        <w:t xml:space="preserve"> Порядка;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заявка должна быть прошита, пронумерована, заверена подписью руководителя (уполномоченного представителя) участника отбора и скреплена печатью (при наличии).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3" w:name="P108"/>
      <w:bookmarkEnd w:id="13"/>
      <w:r>
        <w:t>2.8. Заявка должна содержать следующие документы: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а) </w:t>
      </w:r>
      <w:hyperlink w:anchor="P228">
        <w:r>
          <w:rPr>
            <w:color w:val="0000FF"/>
          </w:rPr>
          <w:t>заявление</w:t>
        </w:r>
      </w:hyperlink>
      <w:r>
        <w:t xml:space="preserve"> по форме согласно приложению N 1 к настоящему Порядку;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б) документ, подтверждающий полномочия лица на осуществление действий от имени участника отбора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отбора без доверенности (далее - руководитель участника отбора)).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В случае если от имени участника отбора действует иное лицо, заявка должна содержать также доверенность на осуществление действий от имени участника отбора, заверенную печатью участника отбора (при наличии печати) и подписанную руководителем участника отбора (для юридических лиц) или уполномоченным этим руководителем лицом, либо нотариально удостоверенную доверенность от физического лица, либо нотариально заверенную копию такой доверенности. В случае если указанная доверенность подписана лицом, уполномоченным руководителем участника отбора, заявка должна содержать также документ, подтверждающий полномочия такого лица;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в) заключение главы администрации муниципального района или городского округа, на территории которого планируется к реализации или реализуется проект, о соответствии проекта Стратегии социально-экономического развития муниципального района или городского округа на долгосрочный период;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г) копии договоров, подтверждающих приобретение оборудования (договоры купли-продажи и (или) договоры поставки) в период с 2019 по 2021 годы включительно, с приложением: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копий документов, подтверждающих осуществление расходов на приобретение оборудования в полном объеме и постановку его на баланс (счета, платежные поручения, счета-фактуры, товарные накладные, акты приема-передачи оборудования, технические паспорта, сертификаты соответствия, руководства по эксплуатации, инструкции по эксплуатации или иные аналогичные документы на производственное оборудование), а также акты о приеме-передаче объекта основных средств (форма N ОС-1), инвентарные карточки учета объекта основных средств (форма N ОС-6);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копий документов, подтверждающих отнесение поставщика оборудования к производителю, дилеру, субдилеру или дистрибьютору оборудования (сертификат, выданный производителем оборудования, копия дилерского договора (соглашения), субдилерского договора, дистрибьюторского договора);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д) выписку из Единого государственного реестра юридических лиц (выписку из единого государственного реестра индивидуальных предпринимателей) по состоянию на дату подачи заявки.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Департамент в случае непредставления участником отбора копии выписки из Единого государственного реестра юридических лиц (выписки из единого государственного реестра </w:t>
      </w:r>
      <w:r>
        <w:lastRenderedPageBreak/>
        <w:t>индивидуальных предпринимателей) получает ее самостоятельно с использованием сервиса Федеральной налоговой службы "Предоставление сведений из ЕГРЮЛ/ЕГРИП в электронном виде" (https://egrul.nalog.ru/index.htm);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е) бизнес-план проекта, включающий расчет показателей экономической, бюджетной и социальной эффективности приобретения оборудования в целях создания производства товаров (работ, услуг) в сельской местности, в том числе информацию: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о действующих на дату подачи заявки постоянных рабочих местах;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о создании не менее 2 (двух) постоянных рабочих мест в течение 1 (одного) календарного года, следующего за годом предоставления субсидии;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4" w:name="P121"/>
      <w:bookmarkEnd w:id="14"/>
      <w:r>
        <w:t xml:space="preserve">ж) </w:t>
      </w:r>
      <w:hyperlink w:anchor="P281">
        <w:r>
          <w:rPr>
            <w:color w:val="0000FF"/>
          </w:rPr>
          <w:t>обязательство</w:t>
        </w:r>
      </w:hyperlink>
      <w:r>
        <w:t xml:space="preserve"> о сохранении постоянных рабочих мест, действующих на дату подачи заявки, в течение не менее 3 (трех) лет с даты заключения соглашения о предоставлении субсидии (далее - соглашение), и создаваемых в рамках взятых обязательств постоянных рабочих мест в течение не менее 2 (двух) лет с даты их создания по форме согласно приложению N 2 к Порядку;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з) штатное расписание участника отбора за год, в котором планируется предоставление субсидии;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и) </w:t>
      </w:r>
      <w:hyperlink w:anchor="P318">
        <w:r>
          <w:rPr>
            <w:color w:val="0000FF"/>
          </w:rPr>
          <w:t>справку</w:t>
        </w:r>
      </w:hyperlink>
      <w:r>
        <w:t>, подтверждающую отсутствие просроченной задолженности по субсидиям, бюджетным инвестициям и иным средствам, предоставленным из областного бюджета в соответствии с нормативными правовыми актами Белгородской области, по состоянию на первое число месяца, в котором подается заявка о предоставлении субсидии, по форме согласно приложению N 3 к Порядку;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к) </w:t>
      </w:r>
      <w:hyperlink w:anchor="P392">
        <w:r>
          <w:rPr>
            <w:color w:val="0000FF"/>
          </w:rPr>
          <w:t>согласие</w:t>
        </w:r>
      </w:hyperlink>
      <w:r>
        <w:t xml:space="preserve"> по форме согласно приложению N 4 к Порядку: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на сохранение в собственности приобретенного оборудования без права передачи в аренду (субаренду) в течение не менее 3 (трех) лет с даты заключения соглашения;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на осуществление вида предпринимательской деятельности, указанного в заявлении о предоставлении субсидии, в течение не менее 3 (трех) лет с даты заключения соглашения;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л) справку территориального органа Федеральной налоговой службы на первое число месяца, в котором подается заявка на предоставление субсидии, подтверждающую отсутствие у участника отбора неисполненной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м) </w:t>
      </w:r>
      <w:hyperlink w:anchor="P424">
        <w:r>
          <w:rPr>
            <w:color w:val="0000FF"/>
          </w:rPr>
          <w:t>справку</w:t>
        </w:r>
      </w:hyperlink>
      <w:r>
        <w:t xml:space="preserve"> по форме согласно приложению N 5 к Порядку, подтверждающую, что на первое число месяца, в котором подается заявка на предоставление субсидии, участник отбора соответствует требованиям, установленным </w:t>
      </w:r>
      <w:hyperlink w:anchor="P89">
        <w:r>
          <w:rPr>
            <w:color w:val="0000FF"/>
          </w:rPr>
          <w:t>подпунктами "в"</w:t>
        </w:r>
      </w:hyperlink>
      <w:r>
        <w:t xml:space="preserve"> - </w:t>
      </w:r>
      <w:hyperlink w:anchor="P91">
        <w:r>
          <w:rPr>
            <w:color w:val="0000FF"/>
          </w:rPr>
          <w:t>"д" пункта 2.5</w:t>
        </w:r>
      </w:hyperlink>
      <w:r>
        <w:t xml:space="preserve">, </w:t>
      </w:r>
      <w:hyperlink w:anchor="P102">
        <w:r>
          <w:rPr>
            <w:color w:val="0000FF"/>
          </w:rPr>
          <w:t>подпунктом 2.6.10 пункта 2.6 раздела 2</w:t>
        </w:r>
      </w:hyperlink>
      <w:r>
        <w:t xml:space="preserve">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2.9. Для участия в отборе участник отбора вправе подать одну заявку.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>2.10. Участник отбора вправе отозвать заявку не позднее даты окончания приема заявок.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Заявка изменению и возврату не подлежит.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2.11. Регистрация заявок осуществляется Департаментом в </w:t>
      </w:r>
      <w:hyperlink w:anchor="P467">
        <w:r>
          <w:rPr>
            <w:color w:val="0000FF"/>
          </w:rPr>
          <w:t>журнале</w:t>
        </w:r>
      </w:hyperlink>
      <w:r>
        <w:t xml:space="preserve"> регистрации согласно приложению N 6 к Порядку в порядке очередности в зависимости от даты и времени их поступления.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6" w:name="P133"/>
      <w:bookmarkEnd w:id="16"/>
      <w:r>
        <w:t xml:space="preserve">2.12. Для рассмотрения и оценки заявок создается экспертная группа, состав и Положение о </w:t>
      </w:r>
      <w:r>
        <w:lastRenderedPageBreak/>
        <w:t>деятельности которой утверждаются приказом Департамента.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2.13. Департамент в течение 3 (трех) рабочих дней с даты окончания срока приема заявок передает их на рассмотрение экспертной группе.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2.14. В рамках первого этапа отбора экспертная группа в течение 23 (двадцати трех) рабочих дней с даты окончания срока приема заявок рассматривает их на соответствие требованиям, установленным настоящим Порядком.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Решение экспертной группы оформляется протоколом в течение 5 (пяти) рабочих дней с даты принятия такого решения и передается в Департамент.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2.15. Основаниями отклонения заявок в рамках первого этапа отбора являются: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а) несоответствие участника отбора требованиям, установленным </w:t>
      </w:r>
      <w:hyperlink w:anchor="P86">
        <w:r>
          <w:rPr>
            <w:color w:val="0000FF"/>
          </w:rPr>
          <w:t>пунктами 2.5</w:t>
        </w:r>
      </w:hyperlink>
      <w:r>
        <w:t xml:space="preserve">, </w:t>
      </w:r>
      <w:hyperlink w:anchor="P92">
        <w:r>
          <w:rPr>
            <w:color w:val="0000FF"/>
          </w:rPr>
          <w:t>2.6 раздела 2</w:t>
        </w:r>
      </w:hyperlink>
      <w:r>
        <w:t xml:space="preserve"> Порядка;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б) несоответствие заявки и документов, представленных участниками отбора, требованиям к заявке, установленным в объявлении о проведении отбора;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в) недостоверность представленной участниками отбора информации, в том числе информации о местонахождении и адресе юридического лица, индивидуального предпринимателя;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г) подача участниками отбора заявок после даты и (или) времени, определенных для подачи заявок.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2.16. На основании протокола экспертной группы Департамент в течение 5 (пяти) рабочих дней с даты утверждения протокола экспертной группы принимает решение в форме приказа об отклонении заявки или о допуске участников отбора к участию во втором этапе отбора, в рамках которого определяются победители отбора и размер субсидии, предоставляемой каждому победителю.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О принятом решении Департамент информирует участников отбора в письменной форме не позднее 3 (трех) рабочих дней с даты принятия решения.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2.17. В рамках второго этапа отбора экспертная группа в течение 7 (семи) рабочих дней с даты принятия Департаментом решения о допуске участников отбора ко второму этапу осуществляет оценку заявок участников отбора на основании критериев, предусмотренных </w:t>
      </w:r>
      <w:hyperlink w:anchor="P511">
        <w:r>
          <w:rPr>
            <w:color w:val="0000FF"/>
          </w:rPr>
          <w:t>приложением N 7</w:t>
        </w:r>
      </w:hyperlink>
      <w:r>
        <w:t xml:space="preserve"> к настоящему Порядку.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2.18. По каждому критерию, предусмотренному приложением N 7 к настоящему Порядку, присуждаются баллы от одного до N, где N равно количеству участников отбора, допущенных к участию во втором этапе отбора. N баллов присуждается наибольшему значению оцениваемого критерия. Далее баллы присуждаются в порядке убывания согласно значению оцениваемого критерия. Один балл присуждается наименьшему значению оцениваемого критерия.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2.19. Полученные участником отбора по каждому критерию баллы заносятся в сводную </w:t>
      </w:r>
      <w:hyperlink w:anchor="P534">
        <w:r>
          <w:rPr>
            <w:color w:val="0000FF"/>
          </w:rPr>
          <w:t>ведомость</w:t>
        </w:r>
      </w:hyperlink>
      <w:r>
        <w:t xml:space="preserve"> оценки заявок согласно приложению N 8 к настоящему Порядку и суммируются. В сводной ведомости всем заявкам присваиваются порядковые номера в зависимости от суммы набранных баллов. Первый номер присваивается заявке, набравшей максимальное количество баллов, далее - в порядке уменьшения количества баллов. В случае равенства баллов у двух и более заявок порядковый номер в рейтинге определяется в соответствии с очередностью записи в журнале регистрации (меньший порядковый номер присваивается заявке, поданной первой).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2.20. Победителями отбора признаются участники отбора, заявкам которых присвоен номер </w:t>
      </w:r>
      <w:r>
        <w:lastRenderedPageBreak/>
        <w:t xml:space="preserve">в рейтинге от первого и до номера, суммарный размер запрашиваемых субсидий до которого не превышает лимит бюджетных ассигнований, указанных в </w:t>
      </w:r>
      <w:hyperlink w:anchor="P59">
        <w:r>
          <w:rPr>
            <w:color w:val="0000FF"/>
          </w:rPr>
          <w:t>пункте 1.4 раздела 1</w:t>
        </w:r>
      </w:hyperlink>
      <w:r>
        <w:t xml:space="preserve">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2.21. Решение экспертной группы о победителях отбора и объемах предоставляемых субсидий оформляется протоколом в течение 3 (трех) рабочих дней с даты принятия такого решения и передается в Департамент.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7" w:name="P149"/>
      <w:bookmarkEnd w:id="17"/>
      <w:r>
        <w:t>2.22. На основании протокола экспертной группы Департамент в течение 5 (пяти) рабочих дней с даты поступления протокола экспертной группы в Департамент принимает решение, которое оформляется приказом о предоставлении субсидии с указанием ее размера либо об отказе в предоставлении субсидии.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Основанием для отказа в предоставлении субсидии является превышение суммарного размера запрашиваемых субсидий лимита бюджетных ассигнований, указанных в </w:t>
      </w:r>
      <w:hyperlink w:anchor="P59">
        <w:r>
          <w:rPr>
            <w:color w:val="0000FF"/>
          </w:rPr>
          <w:t>пункте 1.4 раздела 1</w:t>
        </w:r>
      </w:hyperlink>
      <w:r>
        <w:t xml:space="preserve">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О принятом решении Департамент информирует участников отбора в письменной форме не позднее 3 (трех) рабочих дней с даты принятия решения.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2.23. Информация о результатах рассмотрения заявок размещается на едином портале в течение 10 (десяти) рабочих дней с даты подписания приказа Департамента, указанного в </w:t>
      </w:r>
      <w:hyperlink w:anchor="P149">
        <w:r>
          <w:rPr>
            <w:color w:val="0000FF"/>
          </w:rPr>
          <w:t>пункте 2.22 раздела 2</w:t>
        </w:r>
      </w:hyperlink>
      <w:r>
        <w:t xml:space="preserve"> Порядка, на официальном сайте Департамента в сети Интернет (www.derbo.ru) - в течение 5 (пяти) рабочих дней с даты подписания приказа Департамента и содержит следующую информацию: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дату, время и место оценки заявок;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информацию об участниках отбора, заявки которых были рассмотрены;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такие заявки;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последовательность оценки заявок, присвоенные заявкам значения по каждому из предусмотренных критериев оценки заявок, принятое на основании результатов оценки указанных заявок решение о присвоении таким заявкам порядковых номеров;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- наименование получателей субсидий, с которыми заключаются соглашения, и размер предоставляемой им субсидии.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Title"/>
        <w:jc w:val="center"/>
        <w:outlineLvl w:val="1"/>
      </w:pPr>
      <w:r>
        <w:t>3. Условия и порядок предоставления субсидий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ind w:firstLine="540"/>
        <w:jc w:val="both"/>
      </w:pPr>
      <w:r>
        <w:t>3.1. Размер субсидии определяется исходя из суммы фактических затрат, связанных с приобретением оборудования в целях создания производства товаров (работ, услуг) в сельской местности, но не более 75 процентов от суммы фактически произведенных и документально подтвержденных расходов, и не более 5 млн рублей, в пределах лимитов бюджетных обязательств, предусмотренных в областном бюджете на данные цели в текущем финансовом году.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3.2. В случае принятия решения о предоставлении субсидии между Департаментом и победителем отбора заключается соглашение в соответствии с типовой формой, установленной департаментом финансов и бюджетной политики Белгородской области.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3.2.1. Соглашение содержит, в том числе, условие о согласовании новых условий соглашения или о расторжении соглашения при недостижении согласия по новым условиям в случае уменьшения Департаменту ранее доведенных лимитов бюджетных ассигнований, указанных в </w:t>
      </w:r>
      <w:hyperlink w:anchor="P59">
        <w:r>
          <w:rPr>
            <w:color w:val="0000FF"/>
          </w:rPr>
          <w:t>пункте 1.4 раздела 1</w:t>
        </w:r>
      </w:hyperlink>
      <w:r>
        <w:t xml:space="preserve"> Порядка, приводящего к невозможности предоставления субсидии в размере, определенном соглашением.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lastRenderedPageBreak/>
        <w:t>3.3. Субсидия предоставляется победителю отбора единовременно, не позднее 10 (десятого) рабочего дня, следующего за днем принятия Департаментом решения о предоставлении субсидии.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3.4. Департамент в течение 3 (трех) рабочих дней с даты принятия решения о предоставлении субсидии готовит и в течение 1 (одного) рабочего дня со дня формирования проекта соглашения направляет каждому победителю отбора уведомление о необходимости подписания соглашения с указанием срока, в течение которого необходимо подписать соглашение в двух экземплярах.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8" w:name="P166"/>
      <w:bookmarkEnd w:id="18"/>
      <w:r>
        <w:t>3.5. Победитель отбора в течение 2 (двух) рабочих дней со дня получения уведомления о необходимости подписания соглашения подписывает соглашение в двух экземплярах.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19" w:name="P167"/>
      <w:bookmarkEnd w:id="19"/>
      <w:r>
        <w:t>3.6. В случае если победителем отбора в течение 2 (двух) рабочих дней со дня получения уведомления о необходимости подписания соглашения соглашение не подписано, Департаментом принимается решение о признании соответствующего победителя (победителей) отбора уклонившимся от подписания соглашения, которое оформляется приказом.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3.7. Департамент в течение 1 (одного) рабочего дня со дня подписания соглашений формирует и направляет в департамент финансов и бюджетной политики Белгородской области заявку и </w:t>
      </w:r>
      <w:hyperlink w:anchor="P600">
        <w:r>
          <w:rPr>
            <w:color w:val="0000FF"/>
          </w:rPr>
          <w:t>реестр</w:t>
        </w:r>
      </w:hyperlink>
      <w:r>
        <w:t xml:space="preserve"> получателей субсидий по форме согласно приложению N 9 к настоящему Порядку на бумажном носителе и в электронной форме.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3.8. Департамент финансов и бюджетной политики Белгородской области в течение 3 (трех) рабочих дней со дня получения от Департамента заявки и реестра получателей субсидий осуществляет перечисление средств областного бюджета с лицевого счета Департамента, открытого на едином счете областного бюджета, на расчетные или корреспондентские счета победителей отбора, открытые ими в учреждениях Центрального банка Российской Федерации или кредитных организациях.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20" w:name="P170"/>
      <w:bookmarkEnd w:id="20"/>
      <w:r>
        <w:t>3.9. Результатом предоставления субсидии является количество создаваемых постоянных рабочих мест на 31 декабря года, следующего за годом предоставления субсидии.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Значение результата предоставления субсидии устанавливается соглашением и соответствует значению, указанному в обязательстве, предусмотренном </w:t>
      </w:r>
      <w:hyperlink w:anchor="P121">
        <w:r>
          <w:rPr>
            <w:color w:val="0000FF"/>
          </w:rPr>
          <w:t>подпунктом "ж" пункта 2.8 раздела 2</w:t>
        </w:r>
      </w:hyperlink>
      <w:r>
        <w:t xml:space="preserve">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3.10. Недостижение получателем субсидии значения результата предоставления субсидии в установленные сроки является основанием для расторжения Департаментом соглашения в одностороннем порядке.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Title"/>
        <w:jc w:val="center"/>
        <w:outlineLvl w:val="1"/>
      </w:pPr>
      <w:r>
        <w:t>4. Требования к отчетности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ind w:firstLine="540"/>
        <w:jc w:val="both"/>
      </w:pPr>
      <w:r>
        <w:t>4.1. Получатели субсидии представляют в Департамент: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4.1.1. Отчет о достижении значения результата предоставления субсидии, установленного в соответствии с </w:t>
      </w:r>
      <w:hyperlink w:anchor="P170">
        <w:r>
          <w:rPr>
            <w:color w:val="0000FF"/>
          </w:rPr>
          <w:t>пунктом 3.9 раздела 3</w:t>
        </w:r>
      </w:hyperlink>
      <w:r>
        <w:t xml:space="preserve"> Порядка, - не позднее 10 февраля года, следующего за годом исполнения взятых обязательств по созданию новых рабочих мест.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К отчету прилагается штатное расписание получателя субсидии за год, следующий за годом получения субсидии.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Отчет предоставляется по форме, определенной типовой формой соглашения, установленной департаментом финансов и бюджетной политики Белгородской области для соответствующего вида субсидии.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4.2. Департамент вправе устанавливать в соглашении сроки и формы представления получателем субсидии дополнительной отчетности.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Title"/>
        <w:jc w:val="center"/>
        <w:outlineLvl w:val="1"/>
      </w:pPr>
      <w:r>
        <w:t>5. Требования к осуществлению контроля за соблюдением</w:t>
      </w:r>
    </w:p>
    <w:p w:rsidR="00830829" w:rsidRDefault="00830829">
      <w:pPr>
        <w:pStyle w:val="ConsPlusTitle"/>
        <w:jc w:val="center"/>
      </w:pPr>
      <w:r>
        <w:t>условий, целей и порядка предоставления субсидий</w:t>
      </w:r>
    </w:p>
    <w:p w:rsidR="00830829" w:rsidRDefault="00830829">
      <w:pPr>
        <w:pStyle w:val="ConsPlusTitle"/>
        <w:jc w:val="center"/>
      </w:pPr>
      <w:r>
        <w:t>и ответственности за их нарушение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ind w:firstLine="540"/>
        <w:jc w:val="both"/>
      </w:pPr>
      <w:r>
        <w:t>5.1. Департамент, Контрольно-счетная палата Белгородской области и другие органы государственного финансового контроля осуществляют проверку соблюдения получателями субсидии условий, целей и порядка предоставления субсидий в порядке, установленном действующим законодательством и соглашением.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5.2. В случае установления Департаментом или получения от Контрольно-счетной палаты Белгородской области или других органов государственного финансового контроля информации о факте (фактах) нарушения получателями субсидии условий, целей и порядка предоставления субсидий, предусмотренных Порядком, в том числе указания в документах, представленных получателем субсидии в соответствии с Порядком, недостоверных сведений, субсидия подлежит возврату в областной бюджет.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5.3. Департамент в течение 5 (пяти) рабочих дней с даты выявления фактов, предусмотренных пунктом 5.2 раздела 5 Порядка, направляет получателю субсидии требование об обеспечении возврата субсидии в областной бюджет в размере, определенном в указанном требовании.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Возврат субсидии осуществляется получателем субсидии в срок, не превышающий 20 (двадцать) рабочих дней со дня получения требования, указанного в первом абзаце настоящего пункта.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21" w:name="P190"/>
      <w:bookmarkEnd w:id="21"/>
      <w:r>
        <w:t>5.4. В случае если на 31 декабря года, следующего за годом предоставления субсидии, получателем субсидии не достигнуто значение результата предоставления субсидии, установленное соглашением, размер средств, подлежащий возврату в областной бюджет, определяется по формуле: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jc w:val="center"/>
      </w:pPr>
      <w:r>
        <w:t>V</w:t>
      </w:r>
      <w:r>
        <w:rPr>
          <w:vertAlign w:val="subscript"/>
        </w:rPr>
        <w:t>возврата</w:t>
      </w:r>
      <w:r>
        <w:t xml:space="preserve"> = V</w:t>
      </w:r>
      <w:r>
        <w:rPr>
          <w:vertAlign w:val="subscript"/>
        </w:rPr>
        <w:t>субсидии</w:t>
      </w:r>
      <w:r>
        <w:t xml:space="preserve"> x k x 0,1,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>где: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V</w:t>
      </w:r>
      <w:r>
        <w:rPr>
          <w:vertAlign w:val="subscript"/>
        </w:rPr>
        <w:t>субсидии</w:t>
      </w:r>
      <w:r>
        <w:t xml:space="preserve"> - размер субсидии, предоставленной получателю субсидии;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k - коэффициент возврата субсидии.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Коэффициент возврата субсидии рассчитывается по формуле: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>k = Di / m,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>где: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Di - индекс, отражающий уровень недостижения i-го результата использования субсидии.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При расчете коэффициента возврата субсидии используются только положительные значения индекса, отражающего уровень недостижения i-го результата использования субсидии.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Индекс, отражающий уровень недостижения i-го результата использования субсидии, определяется по формуле: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>Di = 1 - Ti / Si,</w:t>
      </w: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  <w:r>
        <w:t>где: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lastRenderedPageBreak/>
        <w:t>Ti - фактически достигнутое значение i-го результата использования субсидии;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Si - плановое значение i-го результата использования субсидии, установленное соглашением.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 xml:space="preserve">5.5. Департамент в течение 5 (пяти) рабочих дней со дня выявления недостижения значения результата предоставления субсидии направляет получателю субсидии требование об обеспечении возврата субсидии в областной бюджет в размере, определенном в соответствии с </w:t>
      </w:r>
      <w:hyperlink w:anchor="P190">
        <w:r>
          <w:rPr>
            <w:color w:val="0000FF"/>
          </w:rPr>
          <w:t>пунктом 5.4 раздела 5</w:t>
        </w:r>
      </w:hyperlink>
      <w:r>
        <w:t xml:space="preserve"> Порядка.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Возврат субсидии осуществляется получателем субсидии в срок, не превышающий 20 (двадцать) рабочих дней со дня получения требования, указанного в первом абзаце настоящего пункта.</w:t>
      </w:r>
    </w:p>
    <w:p w:rsidR="00830829" w:rsidRDefault="00830829">
      <w:pPr>
        <w:pStyle w:val="ConsPlusNormal"/>
        <w:spacing w:before="220"/>
        <w:ind w:firstLine="540"/>
        <w:jc w:val="both"/>
      </w:pPr>
      <w:r>
        <w:t>5.6. В случае невыполнения получателем субсидии требования об обеспечении возврата субсидии взыскание производится в судебном порядке в соответствии с законодательством Российской Федерации.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right"/>
        <w:outlineLvl w:val="1"/>
      </w:pPr>
      <w:r>
        <w:t>Приложение N 1</w:t>
      </w:r>
    </w:p>
    <w:p w:rsidR="00830829" w:rsidRDefault="00830829">
      <w:pPr>
        <w:pStyle w:val="ConsPlusNormal"/>
        <w:jc w:val="right"/>
      </w:pPr>
      <w:r>
        <w:t>к Порядку предоставления субсидий</w:t>
      </w:r>
    </w:p>
    <w:p w:rsidR="00830829" w:rsidRDefault="00830829">
      <w:pPr>
        <w:pStyle w:val="ConsPlusNormal"/>
        <w:jc w:val="right"/>
      </w:pPr>
      <w:r>
        <w:t>из областного бюджета субъектам малого</w:t>
      </w:r>
    </w:p>
    <w:p w:rsidR="00830829" w:rsidRDefault="00830829">
      <w:pPr>
        <w:pStyle w:val="ConsPlusNormal"/>
        <w:jc w:val="right"/>
      </w:pPr>
      <w:r>
        <w:t>и среднего предпринимательства области</w:t>
      </w:r>
    </w:p>
    <w:p w:rsidR="00830829" w:rsidRDefault="00830829">
      <w:pPr>
        <w:pStyle w:val="ConsPlusNormal"/>
        <w:jc w:val="right"/>
      </w:pPr>
      <w:r>
        <w:t>на возмещение затрат, связанных с</w:t>
      </w:r>
    </w:p>
    <w:p w:rsidR="00830829" w:rsidRDefault="00830829">
      <w:pPr>
        <w:pStyle w:val="ConsPlusNormal"/>
        <w:jc w:val="right"/>
      </w:pPr>
      <w:r>
        <w:t>приобретением оборудования в целях создания</w:t>
      </w:r>
    </w:p>
    <w:p w:rsidR="00830829" w:rsidRDefault="00830829">
      <w:pPr>
        <w:pStyle w:val="ConsPlusNormal"/>
        <w:jc w:val="right"/>
      </w:pPr>
      <w:r>
        <w:t>производства товаров (работ, услуг),</w:t>
      </w:r>
    </w:p>
    <w:p w:rsidR="00830829" w:rsidRDefault="00830829">
      <w:pPr>
        <w:pStyle w:val="ConsPlusNormal"/>
        <w:jc w:val="right"/>
      </w:pPr>
      <w:r>
        <w:t>в рамках мероприятия "Программа 500/10000"</w:t>
      </w:r>
    </w:p>
    <w:p w:rsidR="00830829" w:rsidRDefault="0083082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389"/>
        <w:gridCol w:w="389"/>
        <w:gridCol w:w="2085"/>
        <w:gridCol w:w="1169"/>
        <w:gridCol w:w="150"/>
        <w:gridCol w:w="554"/>
        <w:gridCol w:w="2776"/>
      </w:tblGrid>
      <w:tr w:rsidR="00830829">
        <w:tc>
          <w:tcPr>
            <w:tcW w:w="907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bookmarkStart w:id="22" w:name="P228"/>
            <w:bookmarkEnd w:id="22"/>
            <w:r>
              <w:t>Заявление</w:t>
            </w:r>
          </w:p>
          <w:p w:rsidR="00830829" w:rsidRDefault="00830829">
            <w:pPr>
              <w:pStyle w:val="ConsPlusNormal"/>
              <w:jc w:val="center"/>
            </w:pPr>
            <w:r>
              <w:t>о предоставлении субсидии</w:t>
            </w:r>
          </w:p>
          <w:p w:rsidR="00830829" w:rsidRDefault="00830829">
            <w:pPr>
              <w:pStyle w:val="ConsPlusNormal"/>
              <w:jc w:val="center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(полное наименование участника отбора, ИНН, КПП)</w:t>
            </w:r>
          </w:p>
          <w:p w:rsidR="00830829" w:rsidRDefault="00830829">
            <w:pPr>
              <w:pStyle w:val="ConsPlusNormal"/>
              <w:jc w:val="both"/>
            </w:pPr>
            <w:r>
              <w:t>в соответствии с Порядком предоставления субсидий из областного бюджета субъектам малого и среднего предпринимательства области на возмещение затрат, связанных с приобретением оборудования в целях создания производства товаров (работ, услуг), в рамках мероприятия "Программа "500/10000", утвержденным постановлением Правительства Белгородской области от 28 декабря 2017 года N 499-пп "О финансовой поддержке субъектов малого и среднего предпринимательства Белгородской области в рамках мероприятия "Программа "500/10000" (далее - Порядок), просит предоставить субсидию в размере ____________________________________________________________________ рублей</w:t>
            </w:r>
          </w:p>
          <w:p w:rsidR="00830829" w:rsidRDefault="00830829">
            <w:pPr>
              <w:pStyle w:val="ConsPlusNormal"/>
              <w:jc w:val="center"/>
            </w:pPr>
            <w:r>
              <w:t>(сумма прописью)</w:t>
            </w:r>
          </w:p>
          <w:p w:rsidR="00830829" w:rsidRDefault="00830829">
            <w:pPr>
              <w:pStyle w:val="ConsPlusNormal"/>
              <w:jc w:val="both"/>
            </w:pPr>
            <w:r>
              <w:t>в целях возмещения затрат, связанных с приобретением оборудования в целях создания производства товаров (работ, услуг) в рамках ___________________________</w:t>
            </w:r>
          </w:p>
          <w:p w:rsidR="00830829" w:rsidRDefault="0083082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30829" w:rsidRDefault="0083082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830829" w:rsidRDefault="00830829">
            <w:pPr>
              <w:pStyle w:val="ConsPlusNormal"/>
              <w:jc w:val="center"/>
            </w:pPr>
            <w:r>
              <w:t>(название проекта)</w:t>
            </w:r>
          </w:p>
          <w:p w:rsidR="00830829" w:rsidRDefault="00830829">
            <w:pPr>
              <w:pStyle w:val="ConsPlusNormal"/>
            </w:pPr>
            <w:r>
              <w:t>по _______________________________________________________________________</w:t>
            </w:r>
          </w:p>
          <w:p w:rsidR="00830829" w:rsidRDefault="00830829">
            <w:pPr>
              <w:pStyle w:val="ConsPlusNormal"/>
              <w:jc w:val="center"/>
            </w:pPr>
            <w:r>
              <w:t xml:space="preserve">(вид экономической деятельности в соответствии с </w:t>
            </w:r>
            <w:hyperlink w:anchor="P98">
              <w:r>
                <w:rPr>
                  <w:color w:val="0000FF"/>
                </w:rPr>
                <w:t>подпунктом 2.6.6</w:t>
              </w:r>
            </w:hyperlink>
            <w:r>
              <w:t xml:space="preserve"> Порядка)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Адрес реализации проекта: ___________________________________________________</w:t>
            </w:r>
          </w:p>
          <w:p w:rsidR="00830829" w:rsidRDefault="00830829">
            <w:pPr>
              <w:pStyle w:val="ConsPlusNormal"/>
            </w:pPr>
            <w:r>
              <w:t>Юридический адрес: ________________________________________________________</w:t>
            </w:r>
          </w:p>
          <w:p w:rsidR="00830829" w:rsidRDefault="00830829">
            <w:pPr>
              <w:pStyle w:val="ConsPlusNormal"/>
            </w:pPr>
            <w:r>
              <w:lastRenderedPageBreak/>
              <w:t>телефон (факс): ____________________ электронная почта: ________________________</w:t>
            </w:r>
          </w:p>
          <w:p w:rsidR="00830829" w:rsidRDefault="00830829">
            <w:pPr>
              <w:pStyle w:val="ConsPlusNormal"/>
              <w:ind w:firstLine="283"/>
              <w:jc w:val="both"/>
            </w:pPr>
            <w:r>
              <w:t>Осведомлен(а) о том, что несу ответственность за достоверность и подлинность представленных в департамент экономического развития Белгородской области документов и сведений в соответствии с законодательством Российской Федерации, и даю письменное согласие на обработку моих персональных данных в целях получения государственной поддержки, а также на публикацию (размещение) в сети Интернет информации о _______________________, подаваемой ___________________________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</w:p>
        </w:tc>
        <w:tc>
          <w:tcPr>
            <w:tcW w:w="286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заявке на участие в отборе, об иной информации _______________________________,</w:t>
            </w:r>
          </w:p>
          <w:p w:rsidR="00830829" w:rsidRDefault="00830829">
            <w:pPr>
              <w:pStyle w:val="ConsPlusNormal"/>
              <w:jc w:val="right"/>
            </w:pPr>
            <w:r>
              <w:t>(наименование участника отбора)</w:t>
            </w:r>
          </w:p>
          <w:p w:rsidR="00830829" w:rsidRDefault="00830829">
            <w:pPr>
              <w:pStyle w:val="ConsPlusNormal"/>
            </w:pPr>
            <w:r>
              <w:t>связанной с отбором.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 xml:space="preserve">Опись документов, предусмотренных </w:t>
            </w:r>
            <w:hyperlink w:anchor="P108">
              <w:r>
                <w:rPr>
                  <w:color w:val="0000FF"/>
                </w:rPr>
                <w:t>пунктом 2.8</w:t>
              </w:r>
            </w:hyperlink>
            <w:r>
              <w:t xml:space="preserve"> Порядка, прилагается.</w:t>
            </w:r>
          </w:p>
          <w:p w:rsidR="00830829" w:rsidRDefault="00830829">
            <w:pPr>
              <w:pStyle w:val="ConsPlusNormal"/>
            </w:pPr>
            <w:r>
              <w:t>Приложение: на ____ л. в 1 экз.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29" w:rsidRDefault="00830829">
            <w:pPr>
              <w:pStyle w:val="ConsPlusNormal"/>
            </w:pPr>
            <w:r>
              <w:t>Руководитель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19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27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19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2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(должность)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М.П.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829" w:rsidRDefault="00830829">
            <w:pPr>
              <w:pStyle w:val="ConsPlusNormal"/>
            </w:pPr>
            <w:r>
              <w:t>"__" ____________ 20__ г.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829" w:rsidRDefault="00830829">
            <w:pPr>
              <w:pStyle w:val="ConsPlusNormal"/>
            </w:pPr>
            <w:r>
              <w:t>Исполнитель __________________________ телефон: ___________________________</w:t>
            </w:r>
          </w:p>
        </w:tc>
      </w:tr>
    </w:tbl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right"/>
        <w:outlineLvl w:val="1"/>
      </w:pPr>
      <w:r>
        <w:t>Приложение N 2</w:t>
      </w:r>
    </w:p>
    <w:p w:rsidR="00830829" w:rsidRDefault="00830829">
      <w:pPr>
        <w:pStyle w:val="ConsPlusNormal"/>
        <w:jc w:val="right"/>
      </w:pPr>
      <w:r>
        <w:t>к Порядку предоставления субсидий</w:t>
      </w:r>
    </w:p>
    <w:p w:rsidR="00830829" w:rsidRDefault="00830829">
      <w:pPr>
        <w:pStyle w:val="ConsPlusNormal"/>
        <w:jc w:val="right"/>
      </w:pPr>
      <w:r>
        <w:t>из областного бюджета субъектам малого</w:t>
      </w:r>
    </w:p>
    <w:p w:rsidR="00830829" w:rsidRDefault="00830829">
      <w:pPr>
        <w:pStyle w:val="ConsPlusNormal"/>
        <w:jc w:val="right"/>
      </w:pPr>
      <w:r>
        <w:t>и среднего предпринимательства области</w:t>
      </w:r>
    </w:p>
    <w:p w:rsidR="00830829" w:rsidRDefault="00830829">
      <w:pPr>
        <w:pStyle w:val="ConsPlusNormal"/>
        <w:jc w:val="right"/>
      </w:pPr>
      <w:r>
        <w:t>на возмещение затрат, связанных с</w:t>
      </w:r>
    </w:p>
    <w:p w:rsidR="00830829" w:rsidRDefault="00830829">
      <w:pPr>
        <w:pStyle w:val="ConsPlusNormal"/>
        <w:jc w:val="right"/>
      </w:pPr>
      <w:r>
        <w:t>приобретением оборудования в целях создания</w:t>
      </w:r>
    </w:p>
    <w:p w:rsidR="00830829" w:rsidRDefault="00830829">
      <w:pPr>
        <w:pStyle w:val="ConsPlusNormal"/>
        <w:jc w:val="right"/>
      </w:pPr>
      <w:r>
        <w:t>производства товаров (работ, услуг),</w:t>
      </w:r>
    </w:p>
    <w:p w:rsidR="00830829" w:rsidRDefault="00830829">
      <w:pPr>
        <w:pStyle w:val="ConsPlusNormal"/>
        <w:jc w:val="right"/>
      </w:pPr>
      <w:r>
        <w:t>в рамках мероприятия "Программа 500/10000"</w:t>
      </w:r>
    </w:p>
    <w:p w:rsidR="00830829" w:rsidRDefault="0083082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3"/>
        <w:gridCol w:w="825"/>
        <w:gridCol w:w="1184"/>
        <w:gridCol w:w="614"/>
        <w:gridCol w:w="885"/>
        <w:gridCol w:w="390"/>
        <w:gridCol w:w="945"/>
        <w:gridCol w:w="1361"/>
        <w:gridCol w:w="1474"/>
      </w:tblGrid>
      <w:tr w:rsidR="00830829">
        <w:tc>
          <w:tcPr>
            <w:tcW w:w="907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bookmarkStart w:id="23" w:name="P281"/>
            <w:bookmarkEnd w:id="23"/>
            <w:r>
              <w:t>Обязательство</w:t>
            </w:r>
          </w:p>
          <w:p w:rsidR="00830829" w:rsidRDefault="00830829">
            <w:pPr>
              <w:pStyle w:val="ConsPlusNormal"/>
              <w:jc w:val="center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829" w:rsidRDefault="00830829">
            <w:pPr>
              <w:pStyle w:val="ConsPlusNormal"/>
              <w:jc w:val="center"/>
            </w:pPr>
            <w:r>
              <w:t>(наименование участника отбора)</w:t>
            </w:r>
          </w:p>
          <w:p w:rsidR="00830829" w:rsidRDefault="00830829">
            <w:pPr>
              <w:pStyle w:val="ConsPlusNormal"/>
            </w:pPr>
            <w:r>
              <w:t>обязуется обеспечить сохранение __________ постоянных рабочих мест, действующих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(указать количество)</w:t>
            </w:r>
          </w:p>
        </w:tc>
        <w:tc>
          <w:tcPr>
            <w:tcW w:w="41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  <w:r>
              <w:t>на дату подачи заявки о предоставлении субсидии, в течение не менее 3 (трех) лет с даты заключения соглашения о предоставлении субсидии, и ___________ создаваемых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62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right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(указать количество)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в рамках взятых обязательств постоянных рабочих мест в течение не менее 2 (двух) лет с даты их создания.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29" w:rsidRDefault="00830829">
            <w:pPr>
              <w:pStyle w:val="ConsPlusNormal"/>
            </w:pPr>
            <w:r>
              <w:t>Руководитель</w:t>
            </w:r>
          </w:p>
        </w:tc>
        <w:tc>
          <w:tcPr>
            <w:tcW w:w="17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  <w:tc>
          <w:tcPr>
            <w:tcW w:w="37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22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68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829" w:rsidRDefault="00830829">
            <w:pPr>
              <w:pStyle w:val="ConsPlusNormal"/>
              <w:jc w:val="right"/>
            </w:pPr>
            <w:r>
              <w:t>"__" ____________ 20__ года</w:t>
            </w:r>
          </w:p>
        </w:tc>
      </w:tr>
    </w:tbl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right"/>
        <w:outlineLvl w:val="1"/>
      </w:pPr>
      <w:r>
        <w:t>Приложение N 3</w:t>
      </w:r>
    </w:p>
    <w:p w:rsidR="00830829" w:rsidRDefault="00830829">
      <w:pPr>
        <w:pStyle w:val="ConsPlusNormal"/>
        <w:jc w:val="right"/>
      </w:pPr>
      <w:r>
        <w:t>к Порядку предоставления субсидий</w:t>
      </w:r>
    </w:p>
    <w:p w:rsidR="00830829" w:rsidRDefault="00830829">
      <w:pPr>
        <w:pStyle w:val="ConsPlusNormal"/>
        <w:jc w:val="right"/>
      </w:pPr>
      <w:r>
        <w:t>из областного бюджета субъектам малого</w:t>
      </w:r>
    </w:p>
    <w:p w:rsidR="00830829" w:rsidRDefault="00830829">
      <w:pPr>
        <w:pStyle w:val="ConsPlusNormal"/>
        <w:jc w:val="right"/>
      </w:pPr>
      <w:r>
        <w:t>и среднего предпринимательства области</w:t>
      </w:r>
    </w:p>
    <w:p w:rsidR="00830829" w:rsidRDefault="00830829">
      <w:pPr>
        <w:pStyle w:val="ConsPlusNormal"/>
        <w:jc w:val="right"/>
      </w:pPr>
      <w:r>
        <w:t>на возмещение затрат, связанных с</w:t>
      </w:r>
    </w:p>
    <w:p w:rsidR="00830829" w:rsidRDefault="00830829">
      <w:pPr>
        <w:pStyle w:val="ConsPlusNormal"/>
        <w:jc w:val="right"/>
      </w:pPr>
      <w:r>
        <w:t>приобретением оборудования в целях создания</w:t>
      </w:r>
    </w:p>
    <w:p w:rsidR="00830829" w:rsidRDefault="00830829">
      <w:pPr>
        <w:pStyle w:val="ConsPlusNormal"/>
        <w:jc w:val="right"/>
      </w:pPr>
      <w:r>
        <w:t>производства товаров (работ, услуг),</w:t>
      </w:r>
    </w:p>
    <w:p w:rsidR="00830829" w:rsidRDefault="00830829">
      <w:pPr>
        <w:pStyle w:val="ConsPlusNormal"/>
        <w:jc w:val="right"/>
      </w:pPr>
      <w:r>
        <w:t>в рамках мероприятия "Программа 500/10000"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center"/>
      </w:pPr>
      <w:bookmarkStart w:id="24" w:name="P318"/>
      <w:bookmarkEnd w:id="24"/>
      <w:r>
        <w:t>СПРАВКА</w:t>
      </w:r>
    </w:p>
    <w:p w:rsidR="00830829" w:rsidRDefault="00830829">
      <w:pPr>
        <w:pStyle w:val="ConsPlusNormal"/>
        <w:jc w:val="center"/>
      </w:pPr>
      <w:r>
        <w:t>о просроченной задолженности по субсидиям, бюджетным</w:t>
      </w:r>
    </w:p>
    <w:p w:rsidR="00830829" w:rsidRDefault="00830829">
      <w:pPr>
        <w:pStyle w:val="ConsPlusNormal"/>
        <w:jc w:val="center"/>
      </w:pPr>
      <w:r>
        <w:t>инвестициям и иным средствам, предоставленным из областного</w:t>
      </w:r>
    </w:p>
    <w:p w:rsidR="00830829" w:rsidRDefault="00830829">
      <w:pPr>
        <w:pStyle w:val="ConsPlusNormal"/>
        <w:jc w:val="center"/>
      </w:pPr>
      <w:r>
        <w:t>бюджета в соответствии с нормативными правовыми актами</w:t>
      </w:r>
    </w:p>
    <w:p w:rsidR="00830829" w:rsidRDefault="00830829">
      <w:pPr>
        <w:pStyle w:val="ConsPlusNormal"/>
        <w:jc w:val="center"/>
      </w:pPr>
      <w:r>
        <w:t>Белгородской области на "__" _________ 20__ года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sectPr w:rsidR="00830829" w:rsidSect="009758D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1191"/>
        <w:gridCol w:w="559"/>
        <w:gridCol w:w="754"/>
        <w:gridCol w:w="799"/>
        <w:gridCol w:w="664"/>
        <w:gridCol w:w="1549"/>
        <w:gridCol w:w="559"/>
        <w:gridCol w:w="754"/>
        <w:gridCol w:w="799"/>
        <w:gridCol w:w="664"/>
        <w:gridCol w:w="1549"/>
      </w:tblGrid>
      <w:tr w:rsidR="00830829">
        <w:tc>
          <w:tcPr>
            <w:tcW w:w="1924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lastRenderedPageBreak/>
              <w:t>Наименование средств, предоставленных из областного бюджета</w:t>
            </w:r>
          </w:p>
        </w:tc>
        <w:tc>
          <w:tcPr>
            <w:tcW w:w="3003" w:type="dxa"/>
            <w:gridSpan w:val="4"/>
          </w:tcPr>
          <w:p w:rsidR="00830829" w:rsidRDefault="00830829">
            <w:pPr>
              <w:pStyle w:val="ConsPlusNormal"/>
              <w:jc w:val="center"/>
            </w:pPr>
            <w:r>
              <w:t>Нормативный правовой акт Белгородской области, в соответствии с которым Получателю предоставлены средства из областного бюджета</w:t>
            </w:r>
          </w:p>
        </w:tc>
        <w:tc>
          <w:tcPr>
            <w:tcW w:w="4325" w:type="dxa"/>
            <w:gridSpan w:val="5"/>
          </w:tcPr>
          <w:p w:rsidR="00830829" w:rsidRDefault="00830829">
            <w:pPr>
              <w:pStyle w:val="ConsPlusNormal"/>
              <w:jc w:val="center"/>
            </w:pPr>
            <w:r>
              <w:t>Соглашение (договор), заключенный между главным распорядителем средств областного бюджета и Получателем на предоставление средств из областного бюджета</w:t>
            </w:r>
          </w:p>
        </w:tc>
        <w:tc>
          <w:tcPr>
            <w:tcW w:w="4325" w:type="dxa"/>
            <w:gridSpan w:val="5"/>
          </w:tcPr>
          <w:p w:rsidR="00830829" w:rsidRDefault="00830829">
            <w:pPr>
              <w:pStyle w:val="ConsPlusNormal"/>
              <w:jc w:val="center"/>
            </w:pPr>
            <w: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830829">
        <w:tc>
          <w:tcPr>
            <w:tcW w:w="1924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499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559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54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1191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цели предоставления</w:t>
            </w:r>
          </w:p>
        </w:tc>
        <w:tc>
          <w:tcPr>
            <w:tcW w:w="559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54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9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2213" w:type="dxa"/>
            <w:gridSpan w:val="2"/>
          </w:tcPr>
          <w:p w:rsidR="00830829" w:rsidRDefault="00830829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  <w:tc>
          <w:tcPr>
            <w:tcW w:w="559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754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номер</w:t>
            </w:r>
          </w:p>
        </w:tc>
        <w:tc>
          <w:tcPr>
            <w:tcW w:w="799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сумма, тыс. руб.</w:t>
            </w:r>
          </w:p>
        </w:tc>
        <w:tc>
          <w:tcPr>
            <w:tcW w:w="2213" w:type="dxa"/>
            <w:gridSpan w:val="2"/>
          </w:tcPr>
          <w:p w:rsidR="00830829" w:rsidRDefault="00830829">
            <w:pPr>
              <w:pStyle w:val="ConsPlusNormal"/>
              <w:jc w:val="center"/>
            </w:pPr>
            <w:r>
              <w:t>из них имеется задолженность</w:t>
            </w:r>
          </w:p>
        </w:tc>
      </w:tr>
      <w:tr w:rsidR="00830829">
        <w:tc>
          <w:tcPr>
            <w:tcW w:w="1924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499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559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754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1191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559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754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799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664" w:type="dxa"/>
          </w:tcPr>
          <w:p w:rsidR="00830829" w:rsidRDefault="008308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9" w:type="dxa"/>
          </w:tcPr>
          <w:p w:rsidR="00830829" w:rsidRDefault="00830829">
            <w:pPr>
              <w:pStyle w:val="ConsPlusNormal"/>
              <w:jc w:val="center"/>
            </w:pPr>
            <w:r>
              <w:t>в том числе просроченная</w:t>
            </w:r>
          </w:p>
        </w:tc>
        <w:tc>
          <w:tcPr>
            <w:tcW w:w="559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754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799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664" w:type="dxa"/>
          </w:tcPr>
          <w:p w:rsidR="00830829" w:rsidRDefault="00830829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549" w:type="dxa"/>
          </w:tcPr>
          <w:p w:rsidR="00830829" w:rsidRDefault="00830829">
            <w:pPr>
              <w:pStyle w:val="ConsPlusNormal"/>
              <w:jc w:val="center"/>
            </w:pPr>
            <w:r>
              <w:t>в том числе просроченная</w:t>
            </w:r>
          </w:p>
        </w:tc>
      </w:tr>
      <w:tr w:rsidR="00830829">
        <w:tc>
          <w:tcPr>
            <w:tcW w:w="192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49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55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191" w:type="dxa"/>
          </w:tcPr>
          <w:p w:rsidR="00830829" w:rsidRDefault="00830829">
            <w:pPr>
              <w:pStyle w:val="ConsPlusNormal"/>
            </w:pPr>
          </w:p>
        </w:tc>
        <w:tc>
          <w:tcPr>
            <w:tcW w:w="55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9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66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54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55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9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66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549" w:type="dxa"/>
          </w:tcPr>
          <w:p w:rsidR="00830829" w:rsidRDefault="00830829">
            <w:pPr>
              <w:pStyle w:val="ConsPlusNormal"/>
            </w:pPr>
          </w:p>
        </w:tc>
      </w:tr>
    </w:tbl>
    <w:p w:rsidR="00830829" w:rsidRDefault="00830829">
      <w:pPr>
        <w:pStyle w:val="ConsPlusNormal"/>
        <w:sectPr w:rsidR="008308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0829" w:rsidRDefault="008308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40"/>
        <w:gridCol w:w="1417"/>
        <w:gridCol w:w="340"/>
        <w:gridCol w:w="1247"/>
        <w:gridCol w:w="340"/>
        <w:gridCol w:w="2721"/>
      </w:tblGrid>
      <w:tr w:rsidR="0083082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Руководитель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</w:tr>
      <w:tr w:rsidR="0083082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83082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829" w:rsidRDefault="00830829">
            <w:pPr>
              <w:pStyle w:val="ConsPlusNormal"/>
            </w:pPr>
            <w:r>
              <w:t>"__" ___________ 20__ г.</w:t>
            </w:r>
          </w:p>
        </w:tc>
        <w:tc>
          <w:tcPr>
            <w:tcW w:w="6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  <w:tr w:rsidR="00830829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64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</w:tbl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right"/>
        <w:outlineLvl w:val="1"/>
      </w:pPr>
      <w:r>
        <w:t>Приложение N 4</w:t>
      </w:r>
    </w:p>
    <w:p w:rsidR="00830829" w:rsidRDefault="00830829">
      <w:pPr>
        <w:pStyle w:val="ConsPlusNormal"/>
        <w:jc w:val="right"/>
      </w:pPr>
      <w:r>
        <w:t>к Порядку предоставления субсидий</w:t>
      </w:r>
    </w:p>
    <w:p w:rsidR="00830829" w:rsidRDefault="00830829">
      <w:pPr>
        <w:pStyle w:val="ConsPlusNormal"/>
        <w:jc w:val="right"/>
      </w:pPr>
      <w:r>
        <w:t>из областного бюджета субъектам малого</w:t>
      </w:r>
    </w:p>
    <w:p w:rsidR="00830829" w:rsidRDefault="00830829">
      <w:pPr>
        <w:pStyle w:val="ConsPlusNormal"/>
        <w:jc w:val="right"/>
      </w:pPr>
      <w:r>
        <w:t>и среднего предпринимательства области</w:t>
      </w:r>
    </w:p>
    <w:p w:rsidR="00830829" w:rsidRDefault="00830829">
      <w:pPr>
        <w:pStyle w:val="ConsPlusNormal"/>
        <w:jc w:val="right"/>
      </w:pPr>
      <w:r>
        <w:t>на возмещение затрат, связанных с</w:t>
      </w:r>
    </w:p>
    <w:p w:rsidR="00830829" w:rsidRDefault="00830829">
      <w:pPr>
        <w:pStyle w:val="ConsPlusNormal"/>
        <w:jc w:val="right"/>
      </w:pPr>
      <w:r>
        <w:t>приобретением оборудования в целях создания</w:t>
      </w:r>
    </w:p>
    <w:p w:rsidR="00830829" w:rsidRDefault="00830829">
      <w:pPr>
        <w:pStyle w:val="ConsPlusNormal"/>
        <w:jc w:val="right"/>
      </w:pPr>
      <w:r>
        <w:t>производства товаров (работ, услуг),</w:t>
      </w:r>
    </w:p>
    <w:p w:rsidR="00830829" w:rsidRDefault="00830829">
      <w:pPr>
        <w:pStyle w:val="ConsPlusNormal"/>
        <w:jc w:val="right"/>
      </w:pPr>
      <w:r>
        <w:t>в рамках мероприятия "Программа 500/10000"</w:t>
      </w:r>
    </w:p>
    <w:p w:rsidR="00830829" w:rsidRDefault="00830829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870"/>
        <w:gridCol w:w="2503"/>
        <w:gridCol w:w="914"/>
        <w:gridCol w:w="3390"/>
      </w:tblGrid>
      <w:tr w:rsidR="00830829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bookmarkStart w:id="25" w:name="P392"/>
            <w:bookmarkEnd w:id="25"/>
            <w:r>
              <w:t>Согласие</w:t>
            </w:r>
          </w:p>
          <w:p w:rsidR="00830829" w:rsidRDefault="00830829">
            <w:pPr>
              <w:pStyle w:val="ConsPlusNormal"/>
              <w:jc w:val="center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0829" w:rsidRDefault="00830829">
            <w:pPr>
              <w:pStyle w:val="ConsPlusNormal"/>
              <w:jc w:val="center"/>
            </w:pPr>
            <w:r>
              <w:t>(наименование участника отбора, ИНН)</w:t>
            </w:r>
          </w:p>
          <w:p w:rsidR="00830829" w:rsidRDefault="00830829">
            <w:pPr>
              <w:pStyle w:val="ConsPlusNormal"/>
              <w:ind w:firstLine="283"/>
              <w:jc w:val="both"/>
            </w:pPr>
            <w:r>
              <w:t>дает свое согласие:</w:t>
            </w:r>
          </w:p>
          <w:p w:rsidR="00830829" w:rsidRDefault="00830829">
            <w:pPr>
              <w:pStyle w:val="ConsPlusNormal"/>
              <w:ind w:firstLine="283"/>
              <w:jc w:val="both"/>
            </w:pPr>
            <w:r>
              <w:t>- на сохранение в собственности приобретенного оборудования без права передачи в аренду (субаренду) в течение не менее 3 (трех) лет с даты заключения соглашения о предоставлении субсидии;</w:t>
            </w:r>
          </w:p>
          <w:p w:rsidR="00830829" w:rsidRDefault="00830829">
            <w:pPr>
              <w:pStyle w:val="ConsPlusNormal"/>
              <w:ind w:firstLine="283"/>
              <w:jc w:val="both"/>
            </w:pPr>
            <w:r>
              <w:t>- на осуществление вида предпринимательской деятельности, указанного в заявлении о предоставлении субсидии, в течение не менее 3 (трех) лет с даты заключения соглашения о предоставлении субсидии.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29" w:rsidRDefault="00830829">
            <w:pPr>
              <w:pStyle w:val="ConsPlusNormal"/>
            </w:pPr>
            <w:r>
              <w:t>Руководитель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22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  <w:r>
              <w:t>(подпись)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  <w:r>
              <w:t>(расшифровка подписи)</w:t>
            </w: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  <w:r>
              <w:t>М.П.</w:t>
            </w: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  <w:tr w:rsidR="00830829">
        <w:tblPrEx>
          <w:tblBorders>
            <w:insideH w:val="none" w:sz="0" w:space="0" w:color="auto"/>
          </w:tblBorders>
        </w:tblPrEx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right"/>
            </w:pPr>
            <w:r>
              <w:t>"__" __________ 20__ года</w:t>
            </w:r>
          </w:p>
        </w:tc>
      </w:tr>
    </w:tbl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right"/>
        <w:outlineLvl w:val="1"/>
      </w:pPr>
      <w:r>
        <w:t>Приложение N 5</w:t>
      </w:r>
    </w:p>
    <w:p w:rsidR="00830829" w:rsidRDefault="00830829">
      <w:pPr>
        <w:pStyle w:val="ConsPlusNormal"/>
        <w:jc w:val="right"/>
      </w:pPr>
      <w:r>
        <w:t>к Порядку предоставления субсидий</w:t>
      </w:r>
    </w:p>
    <w:p w:rsidR="00830829" w:rsidRDefault="00830829">
      <w:pPr>
        <w:pStyle w:val="ConsPlusNormal"/>
        <w:jc w:val="right"/>
      </w:pPr>
      <w:r>
        <w:t>из областного бюджета субъектам малого</w:t>
      </w:r>
    </w:p>
    <w:p w:rsidR="00830829" w:rsidRDefault="00830829">
      <w:pPr>
        <w:pStyle w:val="ConsPlusNormal"/>
        <w:jc w:val="right"/>
      </w:pPr>
      <w:r>
        <w:t>и среднего предпринимательства области</w:t>
      </w:r>
    </w:p>
    <w:p w:rsidR="00830829" w:rsidRDefault="00830829">
      <w:pPr>
        <w:pStyle w:val="ConsPlusNormal"/>
        <w:jc w:val="right"/>
      </w:pPr>
      <w:r>
        <w:t>на возмещение затрат, связанных с</w:t>
      </w:r>
    </w:p>
    <w:p w:rsidR="00830829" w:rsidRDefault="00830829">
      <w:pPr>
        <w:pStyle w:val="ConsPlusNormal"/>
        <w:jc w:val="right"/>
      </w:pPr>
      <w:r>
        <w:t>приобретением оборудования в целях создания</w:t>
      </w:r>
    </w:p>
    <w:p w:rsidR="00830829" w:rsidRDefault="00830829">
      <w:pPr>
        <w:pStyle w:val="ConsPlusNormal"/>
        <w:jc w:val="right"/>
      </w:pPr>
      <w:r>
        <w:t>производства товаров (работ, услуг),</w:t>
      </w:r>
    </w:p>
    <w:p w:rsidR="00830829" w:rsidRDefault="00830829">
      <w:pPr>
        <w:pStyle w:val="ConsPlusNormal"/>
        <w:jc w:val="right"/>
      </w:pPr>
      <w:r>
        <w:t>в рамках мероприятия "Программа 500/10000"</w:t>
      </w:r>
    </w:p>
    <w:p w:rsidR="00830829" w:rsidRDefault="008308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9"/>
        <w:gridCol w:w="929"/>
        <w:gridCol w:w="340"/>
        <w:gridCol w:w="2759"/>
        <w:gridCol w:w="340"/>
        <w:gridCol w:w="3118"/>
      </w:tblGrid>
      <w:tr w:rsidR="00830829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bookmarkStart w:id="26" w:name="P424"/>
            <w:bookmarkEnd w:id="26"/>
            <w:r>
              <w:t>Справка</w:t>
            </w:r>
          </w:p>
        </w:tc>
      </w:tr>
      <w:tr w:rsidR="00830829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829" w:rsidRDefault="00830829">
            <w:pPr>
              <w:pStyle w:val="ConsPlusNormal"/>
              <w:ind w:firstLine="283"/>
              <w:jc w:val="both"/>
            </w:pPr>
            <w:r>
              <w:t>Настоящим _________________________________ подтверждает, что по состоянию</w:t>
            </w:r>
          </w:p>
        </w:tc>
      </w:tr>
      <w:tr w:rsidR="00830829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(наименование участника отбора)</w:t>
            </w:r>
          </w:p>
        </w:tc>
        <w:tc>
          <w:tcPr>
            <w:tcW w:w="3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  <w:tr w:rsidR="00830829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на первое число ___________________________________________________________:</w:t>
            </w:r>
          </w:p>
          <w:p w:rsidR="00830829" w:rsidRDefault="00830829">
            <w:pPr>
              <w:pStyle w:val="ConsPlusNormal"/>
              <w:jc w:val="right"/>
            </w:pPr>
            <w:r>
              <w:t>(наименование месяца, год, в котором подается заявка на предоставление субсидии)</w:t>
            </w:r>
          </w:p>
          <w:p w:rsidR="00830829" w:rsidRDefault="00830829">
            <w:pPr>
              <w:pStyle w:val="ConsPlusNormal"/>
              <w:ind w:firstLine="283"/>
              <w:jc w:val="both"/>
            </w:pPr>
            <w:r>
              <w:t xml:space="preserve">- соответствует критериям, установленным Федеральным </w:t>
            </w:r>
            <w:hyperlink r:id="rId34">
              <w:r>
                <w:rPr>
                  <w:color w:val="0000FF"/>
                </w:rPr>
                <w:t>законом</w:t>
              </w:r>
            </w:hyperlink>
            <w:r>
              <w:t xml:space="preserve"> от 24 июля 2007 года N 209-ФЗ "О развитии малого и среднего предпринимательства в Российской Федерации";</w:t>
            </w:r>
          </w:p>
          <w:p w:rsidR="00830829" w:rsidRDefault="00830829">
            <w:pPr>
              <w:pStyle w:val="ConsPlusNormal"/>
              <w:ind w:firstLine="283"/>
              <w:jc w:val="both"/>
            </w:pPr>
            <w:r>
              <w:t xml:space="preserve">-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 </w:t>
            </w:r>
            <w:hyperlink w:anchor="P45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830829" w:rsidRDefault="00830829">
            <w:pPr>
              <w:pStyle w:val="ConsPlusNormal"/>
              <w:ind w:firstLine="283"/>
              <w:jc w:val="both"/>
            </w:pPr>
            <w:r>
              <w:t xml:space="preserve">- не прекратил деятельность в качестве индивидуального предпринимателя </w:t>
            </w:r>
            <w:hyperlink w:anchor="P452">
              <w:r>
                <w:rPr>
                  <w:color w:val="0000FF"/>
                </w:rPr>
                <w:t>&lt;**&gt;</w:t>
              </w:r>
            </w:hyperlink>
            <w:r>
              <w:t>;</w:t>
            </w:r>
          </w:p>
          <w:p w:rsidR="00830829" w:rsidRDefault="00830829">
            <w:pPr>
              <w:pStyle w:val="ConsPlusNormal"/>
              <w:ind w:firstLine="283"/>
              <w:jc w:val="both"/>
            </w:pPr>
            <w:r>
              <w:t xml:space="preserve">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 </w:t>
            </w:r>
            <w:hyperlink w:anchor="P451">
              <w:r>
                <w:rPr>
                  <w:color w:val="0000FF"/>
                </w:rPr>
                <w:t>&lt;*&gt;</w:t>
              </w:r>
            </w:hyperlink>
            <w:r>
              <w:t>;</w:t>
            </w:r>
          </w:p>
          <w:p w:rsidR="00830829" w:rsidRDefault="00830829">
            <w:pPr>
              <w:pStyle w:val="ConsPlusNormal"/>
              <w:ind w:firstLine="283"/>
              <w:jc w:val="both"/>
            </w:pPr>
            <w:r>
              <w:t>- не получает средства из областного бюджета на основании иных правовых актов на возмещение затрат, связанных с приобретением оборудования в целях создания производства товаров (работ, услуг) в сельской местности (не включая затраты, связанные с монтажом и транспортировкой оборудования).</w:t>
            </w:r>
          </w:p>
        </w:tc>
      </w:tr>
      <w:tr w:rsidR="00830829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29" w:rsidRDefault="00830829">
            <w:pPr>
              <w:pStyle w:val="ConsPlusNormal"/>
            </w:pPr>
            <w:r>
              <w:t>Руководитель</w:t>
            </w:r>
          </w:p>
        </w:tc>
      </w:tr>
      <w:tr w:rsidR="00830829">
        <w:tc>
          <w:tcPr>
            <w:tcW w:w="2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</w:tr>
      <w:tr w:rsidR="00830829">
        <w:tc>
          <w:tcPr>
            <w:tcW w:w="24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27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(Ф.И.О.)</w:t>
            </w:r>
          </w:p>
        </w:tc>
      </w:tr>
      <w:tr w:rsidR="00830829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"__" ________ 20__ г.</w:t>
            </w:r>
          </w:p>
        </w:tc>
      </w:tr>
      <w:tr w:rsidR="00830829">
        <w:tc>
          <w:tcPr>
            <w:tcW w:w="9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М.П.</w:t>
            </w:r>
          </w:p>
        </w:tc>
      </w:tr>
    </w:tbl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ind w:firstLine="540"/>
        <w:jc w:val="both"/>
      </w:pPr>
      <w:r>
        <w:t>--------------------------------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27" w:name="P451"/>
      <w:bookmarkEnd w:id="27"/>
      <w:r>
        <w:t>&lt;*&gt; в случае если участник отбора является юридическим лицом;</w:t>
      </w:r>
    </w:p>
    <w:p w:rsidR="00830829" w:rsidRDefault="00830829">
      <w:pPr>
        <w:pStyle w:val="ConsPlusNormal"/>
        <w:spacing w:before="220"/>
        <w:ind w:firstLine="540"/>
        <w:jc w:val="both"/>
      </w:pPr>
      <w:bookmarkStart w:id="28" w:name="P452"/>
      <w:bookmarkEnd w:id="28"/>
      <w:r>
        <w:t>&lt;**&gt; в случае если участник отбора является индивидуальным предпринимателем.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right"/>
        <w:outlineLvl w:val="1"/>
      </w:pPr>
      <w:r>
        <w:t>Приложение N 6</w:t>
      </w:r>
    </w:p>
    <w:p w:rsidR="00830829" w:rsidRDefault="00830829">
      <w:pPr>
        <w:pStyle w:val="ConsPlusNormal"/>
        <w:jc w:val="right"/>
      </w:pPr>
      <w:r>
        <w:t>к Порядку предоставления субсидий</w:t>
      </w:r>
    </w:p>
    <w:p w:rsidR="00830829" w:rsidRDefault="00830829">
      <w:pPr>
        <w:pStyle w:val="ConsPlusNormal"/>
        <w:jc w:val="right"/>
      </w:pPr>
      <w:r>
        <w:t>из областного бюджета субъектам малого</w:t>
      </w:r>
    </w:p>
    <w:p w:rsidR="00830829" w:rsidRDefault="00830829">
      <w:pPr>
        <w:pStyle w:val="ConsPlusNormal"/>
        <w:jc w:val="right"/>
      </w:pPr>
      <w:r>
        <w:t>и среднего предпринимательства области</w:t>
      </w:r>
    </w:p>
    <w:p w:rsidR="00830829" w:rsidRDefault="00830829">
      <w:pPr>
        <w:pStyle w:val="ConsPlusNormal"/>
        <w:jc w:val="right"/>
      </w:pPr>
      <w:r>
        <w:t>на возмещение затрат, связанных с</w:t>
      </w:r>
    </w:p>
    <w:p w:rsidR="00830829" w:rsidRDefault="00830829">
      <w:pPr>
        <w:pStyle w:val="ConsPlusNormal"/>
        <w:jc w:val="right"/>
      </w:pPr>
      <w:r>
        <w:lastRenderedPageBreak/>
        <w:t>приобретением оборудования в целях создания</w:t>
      </w:r>
    </w:p>
    <w:p w:rsidR="00830829" w:rsidRDefault="00830829">
      <w:pPr>
        <w:pStyle w:val="ConsPlusNormal"/>
        <w:jc w:val="right"/>
      </w:pPr>
      <w:r>
        <w:t>производства товаров (работ, услуг),</w:t>
      </w:r>
    </w:p>
    <w:p w:rsidR="00830829" w:rsidRDefault="00830829">
      <w:pPr>
        <w:pStyle w:val="ConsPlusNormal"/>
        <w:jc w:val="right"/>
      </w:pPr>
      <w:r>
        <w:t>в рамках мероприятия "Программа 500/10000"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center"/>
      </w:pPr>
      <w:bookmarkStart w:id="29" w:name="P467"/>
      <w:bookmarkEnd w:id="29"/>
      <w:r>
        <w:t>Журнал</w:t>
      </w:r>
    </w:p>
    <w:p w:rsidR="00830829" w:rsidRDefault="00830829">
      <w:pPr>
        <w:pStyle w:val="ConsPlusNormal"/>
        <w:jc w:val="center"/>
      </w:pPr>
      <w:r>
        <w:t>регистрации заявок участников отбора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sectPr w:rsidR="00830829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14"/>
        <w:gridCol w:w="1639"/>
        <w:gridCol w:w="1519"/>
        <w:gridCol w:w="1564"/>
        <w:gridCol w:w="1339"/>
        <w:gridCol w:w="1759"/>
        <w:gridCol w:w="1814"/>
        <w:gridCol w:w="2098"/>
      </w:tblGrid>
      <w:tr w:rsidR="00830829">
        <w:tc>
          <w:tcPr>
            <w:tcW w:w="454" w:type="dxa"/>
          </w:tcPr>
          <w:p w:rsidR="00830829" w:rsidRDefault="00830829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414" w:type="dxa"/>
          </w:tcPr>
          <w:p w:rsidR="00830829" w:rsidRDefault="00830829">
            <w:pPr>
              <w:pStyle w:val="ConsPlusNormal"/>
              <w:jc w:val="center"/>
            </w:pPr>
            <w:r>
              <w:t>Дата и время регистрации заявок</w:t>
            </w:r>
          </w:p>
        </w:tc>
        <w:tc>
          <w:tcPr>
            <w:tcW w:w="1639" w:type="dxa"/>
          </w:tcPr>
          <w:p w:rsidR="00830829" w:rsidRDefault="00830829">
            <w:pPr>
              <w:pStyle w:val="ConsPlusNormal"/>
              <w:jc w:val="center"/>
            </w:pPr>
            <w:r>
              <w:t>Наименование участника отбора, ИНН</w:t>
            </w:r>
          </w:p>
        </w:tc>
        <w:tc>
          <w:tcPr>
            <w:tcW w:w="1519" w:type="dxa"/>
          </w:tcPr>
          <w:p w:rsidR="00830829" w:rsidRDefault="00830829">
            <w:pPr>
              <w:pStyle w:val="ConsPlusNormal"/>
              <w:jc w:val="center"/>
            </w:pPr>
            <w:r>
              <w:t>Фактический и юридический адрес</w:t>
            </w:r>
          </w:p>
        </w:tc>
        <w:tc>
          <w:tcPr>
            <w:tcW w:w="1564" w:type="dxa"/>
          </w:tcPr>
          <w:p w:rsidR="00830829" w:rsidRDefault="00830829">
            <w:pPr>
              <w:pStyle w:val="ConsPlusNormal"/>
              <w:jc w:val="center"/>
            </w:pPr>
            <w:r>
              <w:t>Ф.И.О. руководителя, телефон</w:t>
            </w:r>
          </w:p>
        </w:tc>
        <w:tc>
          <w:tcPr>
            <w:tcW w:w="1339" w:type="dxa"/>
          </w:tcPr>
          <w:p w:rsidR="00830829" w:rsidRDefault="00830829">
            <w:pPr>
              <w:pStyle w:val="ConsPlusNormal"/>
              <w:jc w:val="center"/>
            </w:pPr>
            <w:r>
              <w:t>Количество листов согласно описи</w:t>
            </w:r>
          </w:p>
        </w:tc>
        <w:tc>
          <w:tcPr>
            <w:tcW w:w="1759" w:type="dxa"/>
          </w:tcPr>
          <w:p w:rsidR="00830829" w:rsidRDefault="00830829">
            <w:pPr>
              <w:pStyle w:val="ConsPlusNormal"/>
              <w:jc w:val="center"/>
            </w:pPr>
            <w:r>
              <w:t>Подпись участника отбора (представителя)</w:t>
            </w:r>
          </w:p>
        </w:tc>
        <w:tc>
          <w:tcPr>
            <w:tcW w:w="1814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Подпись должностного лица, ответственного за прием документов</w:t>
            </w:r>
          </w:p>
        </w:tc>
        <w:tc>
          <w:tcPr>
            <w:tcW w:w="2098" w:type="dxa"/>
          </w:tcPr>
          <w:p w:rsidR="00830829" w:rsidRDefault="00830829">
            <w:pPr>
              <w:pStyle w:val="ConsPlusNormal"/>
              <w:jc w:val="center"/>
            </w:pPr>
            <w:r>
              <w:t>Отметка о принятом решении (отказано/выдано), N, дата приказа</w:t>
            </w:r>
          </w:p>
        </w:tc>
      </w:tr>
      <w:tr w:rsidR="00830829">
        <w:tc>
          <w:tcPr>
            <w:tcW w:w="454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39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64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9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9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14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8" w:type="dxa"/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9</w:t>
            </w:r>
          </w:p>
        </w:tc>
      </w:tr>
      <w:tr w:rsidR="00830829">
        <w:tc>
          <w:tcPr>
            <w:tcW w:w="4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41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63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51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56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33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75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81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2098" w:type="dxa"/>
          </w:tcPr>
          <w:p w:rsidR="00830829" w:rsidRDefault="00830829">
            <w:pPr>
              <w:pStyle w:val="ConsPlusNormal"/>
            </w:pPr>
          </w:p>
        </w:tc>
      </w:tr>
    </w:tbl>
    <w:p w:rsidR="00830829" w:rsidRDefault="00830829">
      <w:pPr>
        <w:pStyle w:val="ConsPlusNormal"/>
        <w:sectPr w:rsidR="008308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right"/>
        <w:outlineLvl w:val="1"/>
      </w:pPr>
      <w:r>
        <w:t>Приложение N 7</w:t>
      </w:r>
    </w:p>
    <w:p w:rsidR="00830829" w:rsidRDefault="00830829">
      <w:pPr>
        <w:pStyle w:val="ConsPlusNormal"/>
        <w:jc w:val="right"/>
      </w:pPr>
      <w:r>
        <w:t>к Порядку предоставления субсидий</w:t>
      </w:r>
    </w:p>
    <w:p w:rsidR="00830829" w:rsidRDefault="00830829">
      <w:pPr>
        <w:pStyle w:val="ConsPlusNormal"/>
        <w:jc w:val="right"/>
      </w:pPr>
      <w:r>
        <w:t>из областного бюджета субъектам малого</w:t>
      </w:r>
    </w:p>
    <w:p w:rsidR="00830829" w:rsidRDefault="00830829">
      <w:pPr>
        <w:pStyle w:val="ConsPlusNormal"/>
        <w:jc w:val="right"/>
      </w:pPr>
      <w:r>
        <w:t>и среднего предпринимательства области</w:t>
      </w:r>
    </w:p>
    <w:p w:rsidR="00830829" w:rsidRDefault="00830829">
      <w:pPr>
        <w:pStyle w:val="ConsPlusNormal"/>
        <w:jc w:val="right"/>
      </w:pPr>
      <w:r>
        <w:t>на возмещение затрат, связанных с</w:t>
      </w:r>
    </w:p>
    <w:p w:rsidR="00830829" w:rsidRDefault="00830829">
      <w:pPr>
        <w:pStyle w:val="ConsPlusNormal"/>
        <w:jc w:val="right"/>
      </w:pPr>
      <w:r>
        <w:t>приобретением оборудования в целях создания</w:t>
      </w:r>
    </w:p>
    <w:p w:rsidR="00830829" w:rsidRDefault="00830829">
      <w:pPr>
        <w:pStyle w:val="ConsPlusNormal"/>
        <w:jc w:val="right"/>
      </w:pPr>
      <w:r>
        <w:t>производства товаров (работ, услуг),</w:t>
      </w:r>
    </w:p>
    <w:p w:rsidR="00830829" w:rsidRDefault="00830829">
      <w:pPr>
        <w:pStyle w:val="ConsPlusNormal"/>
        <w:jc w:val="right"/>
      </w:pPr>
      <w:r>
        <w:t>в рамках мероприятия "Программа 500/10000"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Title"/>
        <w:jc w:val="center"/>
      </w:pPr>
      <w:bookmarkStart w:id="30" w:name="P511"/>
      <w:bookmarkEnd w:id="30"/>
      <w:r>
        <w:t>Перечень</w:t>
      </w:r>
    </w:p>
    <w:p w:rsidR="00830829" w:rsidRDefault="00830829">
      <w:pPr>
        <w:pStyle w:val="ConsPlusTitle"/>
        <w:jc w:val="center"/>
      </w:pPr>
      <w:r>
        <w:t>критериев для оценки заявок на участие в отборе</w:t>
      </w:r>
    </w:p>
    <w:p w:rsidR="00830829" w:rsidRDefault="00830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8334"/>
      </w:tblGrid>
      <w:tr w:rsidR="00830829">
        <w:tc>
          <w:tcPr>
            <w:tcW w:w="737" w:type="dxa"/>
          </w:tcPr>
          <w:p w:rsidR="00830829" w:rsidRDefault="008308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34" w:type="dxa"/>
          </w:tcPr>
          <w:p w:rsidR="00830829" w:rsidRDefault="00830829">
            <w:pPr>
              <w:pStyle w:val="ConsPlusNormal"/>
              <w:jc w:val="center"/>
            </w:pPr>
            <w:r>
              <w:t>Наименование критериев</w:t>
            </w:r>
          </w:p>
        </w:tc>
      </w:tr>
      <w:tr w:rsidR="00830829">
        <w:tc>
          <w:tcPr>
            <w:tcW w:w="737" w:type="dxa"/>
            <w:vAlign w:val="center"/>
          </w:tcPr>
          <w:p w:rsidR="00830829" w:rsidRDefault="0083082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8334" w:type="dxa"/>
            <w:vAlign w:val="center"/>
          </w:tcPr>
          <w:p w:rsidR="00830829" w:rsidRDefault="00830829">
            <w:pPr>
              <w:pStyle w:val="ConsPlusNormal"/>
            </w:pPr>
            <w:r>
              <w:t>Количество создаваемых участником отбора постоянных рабочих мест, ед.</w:t>
            </w:r>
          </w:p>
        </w:tc>
      </w:tr>
      <w:tr w:rsidR="00830829">
        <w:tc>
          <w:tcPr>
            <w:tcW w:w="737" w:type="dxa"/>
          </w:tcPr>
          <w:p w:rsidR="00830829" w:rsidRDefault="00830829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8334" w:type="dxa"/>
            <w:vAlign w:val="bottom"/>
          </w:tcPr>
          <w:p w:rsidR="00830829" w:rsidRDefault="00830829">
            <w:pPr>
              <w:pStyle w:val="ConsPlusNormal"/>
            </w:pPr>
            <w:r>
              <w:t>Амортизационная группа приобретенного оборудования в соответствии с Классификацией основных средств, включаемых в амортизационные группы</w:t>
            </w:r>
          </w:p>
        </w:tc>
      </w:tr>
    </w:tbl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right"/>
        <w:outlineLvl w:val="1"/>
      </w:pPr>
      <w:r>
        <w:t>Приложение N 8</w:t>
      </w:r>
    </w:p>
    <w:p w:rsidR="00830829" w:rsidRDefault="00830829">
      <w:pPr>
        <w:pStyle w:val="ConsPlusNormal"/>
        <w:jc w:val="right"/>
      </w:pPr>
      <w:r>
        <w:t>к Порядку предоставления субсидий</w:t>
      </w:r>
    </w:p>
    <w:p w:rsidR="00830829" w:rsidRDefault="00830829">
      <w:pPr>
        <w:pStyle w:val="ConsPlusNormal"/>
        <w:jc w:val="right"/>
      </w:pPr>
      <w:r>
        <w:t>из областного бюджета субъектам малого</w:t>
      </w:r>
    </w:p>
    <w:p w:rsidR="00830829" w:rsidRDefault="00830829">
      <w:pPr>
        <w:pStyle w:val="ConsPlusNormal"/>
        <w:jc w:val="right"/>
      </w:pPr>
      <w:r>
        <w:t>и среднего предпринимательства области</w:t>
      </w:r>
    </w:p>
    <w:p w:rsidR="00830829" w:rsidRDefault="00830829">
      <w:pPr>
        <w:pStyle w:val="ConsPlusNormal"/>
        <w:jc w:val="right"/>
      </w:pPr>
      <w:r>
        <w:t>на возмещение затрат, связанных с</w:t>
      </w:r>
    </w:p>
    <w:p w:rsidR="00830829" w:rsidRDefault="00830829">
      <w:pPr>
        <w:pStyle w:val="ConsPlusNormal"/>
        <w:jc w:val="right"/>
      </w:pPr>
      <w:r>
        <w:t>приобретением оборудования в целях создания</w:t>
      </w:r>
    </w:p>
    <w:p w:rsidR="00830829" w:rsidRDefault="00830829">
      <w:pPr>
        <w:pStyle w:val="ConsPlusNormal"/>
        <w:jc w:val="right"/>
      </w:pPr>
      <w:r>
        <w:t>производства товаров (работ, услуг),</w:t>
      </w:r>
    </w:p>
    <w:p w:rsidR="00830829" w:rsidRDefault="00830829">
      <w:pPr>
        <w:pStyle w:val="ConsPlusNormal"/>
        <w:jc w:val="right"/>
      </w:pPr>
      <w:r>
        <w:t>в рамках мероприятия "Программа 500/10000"</w:t>
      </w: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center"/>
      </w:pPr>
      <w:bookmarkStart w:id="31" w:name="P534"/>
      <w:bookmarkEnd w:id="31"/>
      <w:r>
        <w:t>Сводная ведомость</w:t>
      </w:r>
    </w:p>
    <w:p w:rsidR="00830829" w:rsidRDefault="00830829">
      <w:pPr>
        <w:pStyle w:val="ConsPlusNormal"/>
        <w:jc w:val="center"/>
      </w:pPr>
      <w:r>
        <w:t>оценки заявок на участие в отборе</w:t>
      </w:r>
    </w:p>
    <w:p w:rsidR="00830829" w:rsidRDefault="00830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949"/>
        <w:gridCol w:w="754"/>
        <w:gridCol w:w="1924"/>
        <w:gridCol w:w="907"/>
        <w:gridCol w:w="1077"/>
        <w:gridCol w:w="794"/>
        <w:gridCol w:w="1144"/>
      </w:tblGrid>
      <w:tr w:rsidR="00830829">
        <w:tc>
          <w:tcPr>
            <w:tcW w:w="454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020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Наименование участника отбора, ИНН</w:t>
            </w:r>
          </w:p>
        </w:tc>
        <w:tc>
          <w:tcPr>
            <w:tcW w:w="4534" w:type="dxa"/>
            <w:gridSpan w:val="4"/>
          </w:tcPr>
          <w:p w:rsidR="00830829" w:rsidRDefault="00830829">
            <w:pPr>
              <w:pStyle w:val="ConsPlusNormal"/>
              <w:jc w:val="center"/>
            </w:pPr>
            <w:r>
              <w:t>Наименование критериев</w:t>
            </w:r>
          </w:p>
        </w:tc>
        <w:tc>
          <w:tcPr>
            <w:tcW w:w="1077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Количество набранных баллов, всего</w:t>
            </w:r>
          </w:p>
        </w:tc>
        <w:tc>
          <w:tcPr>
            <w:tcW w:w="794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Порядковый номер в рейтинге</w:t>
            </w:r>
          </w:p>
        </w:tc>
        <w:tc>
          <w:tcPr>
            <w:tcW w:w="1144" w:type="dxa"/>
            <w:vMerge w:val="restart"/>
          </w:tcPr>
          <w:p w:rsidR="00830829" w:rsidRDefault="00830829">
            <w:pPr>
              <w:pStyle w:val="ConsPlusNormal"/>
              <w:jc w:val="center"/>
            </w:pPr>
            <w:r>
              <w:t>Размер субсидии, рублей</w:t>
            </w:r>
          </w:p>
        </w:tc>
      </w:tr>
      <w:tr w:rsidR="00830829">
        <w:tc>
          <w:tcPr>
            <w:tcW w:w="454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1020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1703" w:type="dxa"/>
            <w:gridSpan w:val="2"/>
          </w:tcPr>
          <w:p w:rsidR="00830829" w:rsidRDefault="00830829">
            <w:pPr>
              <w:pStyle w:val="ConsPlusNormal"/>
              <w:jc w:val="center"/>
            </w:pPr>
            <w:r>
              <w:t>Количество создаваемых постоянных рабочих мест</w:t>
            </w:r>
          </w:p>
        </w:tc>
        <w:tc>
          <w:tcPr>
            <w:tcW w:w="2831" w:type="dxa"/>
            <w:gridSpan w:val="2"/>
          </w:tcPr>
          <w:p w:rsidR="00830829" w:rsidRDefault="00830829">
            <w:pPr>
              <w:pStyle w:val="ConsPlusNormal"/>
              <w:jc w:val="center"/>
            </w:pPr>
            <w:r>
              <w:t>Амортизационная группа приобретенного оборудования в соответствии с Классификацией основных средств, включаемых в амортизационные группы</w:t>
            </w:r>
          </w:p>
        </w:tc>
        <w:tc>
          <w:tcPr>
            <w:tcW w:w="1077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794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1144" w:type="dxa"/>
            <w:vMerge/>
          </w:tcPr>
          <w:p w:rsidR="00830829" w:rsidRDefault="00830829">
            <w:pPr>
              <w:pStyle w:val="ConsPlusNormal"/>
            </w:pPr>
          </w:p>
        </w:tc>
      </w:tr>
      <w:tr w:rsidR="00830829">
        <w:tc>
          <w:tcPr>
            <w:tcW w:w="454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1020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949" w:type="dxa"/>
          </w:tcPr>
          <w:p w:rsidR="00830829" w:rsidRDefault="00830829">
            <w:pPr>
              <w:pStyle w:val="ConsPlusNormal"/>
              <w:jc w:val="center"/>
            </w:pPr>
            <w:r>
              <w:t>рабочие места</w:t>
            </w:r>
          </w:p>
        </w:tc>
        <w:tc>
          <w:tcPr>
            <w:tcW w:w="754" w:type="dxa"/>
          </w:tcPr>
          <w:p w:rsidR="00830829" w:rsidRDefault="00830829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924" w:type="dxa"/>
          </w:tcPr>
          <w:p w:rsidR="00830829" w:rsidRDefault="00830829">
            <w:pPr>
              <w:pStyle w:val="ConsPlusNormal"/>
              <w:jc w:val="center"/>
            </w:pPr>
            <w:r>
              <w:t>амортизационная группа</w:t>
            </w:r>
          </w:p>
        </w:tc>
        <w:tc>
          <w:tcPr>
            <w:tcW w:w="907" w:type="dxa"/>
          </w:tcPr>
          <w:p w:rsidR="00830829" w:rsidRDefault="00830829">
            <w:pPr>
              <w:pStyle w:val="ConsPlusNormal"/>
              <w:jc w:val="center"/>
            </w:pPr>
            <w:r>
              <w:t>баллы</w:t>
            </w:r>
          </w:p>
        </w:tc>
        <w:tc>
          <w:tcPr>
            <w:tcW w:w="1077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794" w:type="dxa"/>
            <w:vMerge/>
          </w:tcPr>
          <w:p w:rsidR="00830829" w:rsidRDefault="00830829">
            <w:pPr>
              <w:pStyle w:val="ConsPlusNormal"/>
            </w:pPr>
          </w:p>
        </w:tc>
        <w:tc>
          <w:tcPr>
            <w:tcW w:w="1144" w:type="dxa"/>
            <w:vMerge/>
          </w:tcPr>
          <w:p w:rsidR="00830829" w:rsidRDefault="00830829">
            <w:pPr>
              <w:pStyle w:val="ConsPlusNormal"/>
            </w:pPr>
          </w:p>
        </w:tc>
      </w:tr>
      <w:tr w:rsidR="00830829">
        <w:tc>
          <w:tcPr>
            <w:tcW w:w="454" w:type="dxa"/>
          </w:tcPr>
          <w:p w:rsidR="00830829" w:rsidRDefault="00830829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20" w:type="dxa"/>
          </w:tcPr>
          <w:p w:rsidR="00830829" w:rsidRDefault="008308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49" w:type="dxa"/>
          </w:tcPr>
          <w:p w:rsidR="00830829" w:rsidRDefault="008308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54" w:type="dxa"/>
          </w:tcPr>
          <w:p w:rsidR="00830829" w:rsidRDefault="0083082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4" w:type="dxa"/>
          </w:tcPr>
          <w:p w:rsidR="00830829" w:rsidRDefault="0083082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830829" w:rsidRDefault="0083082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830829" w:rsidRDefault="0083082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830829" w:rsidRDefault="0083082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830829" w:rsidRDefault="00830829">
            <w:pPr>
              <w:pStyle w:val="ConsPlusNormal"/>
              <w:jc w:val="center"/>
            </w:pPr>
            <w:r>
              <w:t>9</w:t>
            </w:r>
          </w:p>
        </w:tc>
      </w:tr>
      <w:tr w:rsidR="00830829">
        <w:tc>
          <w:tcPr>
            <w:tcW w:w="4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020" w:type="dxa"/>
          </w:tcPr>
          <w:p w:rsidR="00830829" w:rsidRDefault="00830829">
            <w:pPr>
              <w:pStyle w:val="ConsPlusNormal"/>
            </w:pPr>
          </w:p>
        </w:tc>
        <w:tc>
          <w:tcPr>
            <w:tcW w:w="94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92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907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077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9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144" w:type="dxa"/>
          </w:tcPr>
          <w:p w:rsidR="00830829" w:rsidRDefault="00830829">
            <w:pPr>
              <w:pStyle w:val="ConsPlusNormal"/>
            </w:pPr>
          </w:p>
        </w:tc>
      </w:tr>
      <w:tr w:rsidR="00830829">
        <w:tc>
          <w:tcPr>
            <w:tcW w:w="4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020" w:type="dxa"/>
          </w:tcPr>
          <w:p w:rsidR="00830829" w:rsidRDefault="00830829">
            <w:pPr>
              <w:pStyle w:val="ConsPlusNormal"/>
            </w:pPr>
          </w:p>
        </w:tc>
        <w:tc>
          <w:tcPr>
            <w:tcW w:w="94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92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907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077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9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144" w:type="dxa"/>
          </w:tcPr>
          <w:p w:rsidR="00830829" w:rsidRDefault="00830829">
            <w:pPr>
              <w:pStyle w:val="ConsPlusNormal"/>
            </w:pPr>
          </w:p>
        </w:tc>
      </w:tr>
      <w:tr w:rsidR="00830829">
        <w:tc>
          <w:tcPr>
            <w:tcW w:w="4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020" w:type="dxa"/>
          </w:tcPr>
          <w:p w:rsidR="00830829" w:rsidRDefault="00830829">
            <w:pPr>
              <w:pStyle w:val="ConsPlusNormal"/>
            </w:pPr>
            <w:r>
              <w:t>Итого</w:t>
            </w:r>
          </w:p>
        </w:tc>
        <w:tc>
          <w:tcPr>
            <w:tcW w:w="949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92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907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077" w:type="dxa"/>
          </w:tcPr>
          <w:p w:rsidR="00830829" w:rsidRDefault="00830829">
            <w:pPr>
              <w:pStyle w:val="ConsPlusNormal"/>
            </w:pPr>
          </w:p>
        </w:tc>
        <w:tc>
          <w:tcPr>
            <w:tcW w:w="79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144" w:type="dxa"/>
          </w:tcPr>
          <w:p w:rsidR="00830829" w:rsidRDefault="00830829">
            <w:pPr>
              <w:pStyle w:val="ConsPlusNormal"/>
            </w:pPr>
          </w:p>
        </w:tc>
      </w:tr>
    </w:tbl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both"/>
      </w:pPr>
    </w:p>
    <w:p w:rsidR="00830829" w:rsidRDefault="00830829">
      <w:pPr>
        <w:pStyle w:val="ConsPlusNormal"/>
        <w:jc w:val="right"/>
        <w:outlineLvl w:val="1"/>
      </w:pPr>
      <w:r>
        <w:t>Приложение N 9</w:t>
      </w:r>
    </w:p>
    <w:p w:rsidR="00830829" w:rsidRDefault="00830829">
      <w:pPr>
        <w:pStyle w:val="ConsPlusNormal"/>
        <w:jc w:val="right"/>
      </w:pPr>
      <w:r>
        <w:t>к Порядку предоставления субсидий</w:t>
      </w:r>
    </w:p>
    <w:p w:rsidR="00830829" w:rsidRDefault="00830829">
      <w:pPr>
        <w:pStyle w:val="ConsPlusNormal"/>
        <w:jc w:val="right"/>
      </w:pPr>
      <w:r>
        <w:t>из областного бюджета субъектам малого</w:t>
      </w:r>
    </w:p>
    <w:p w:rsidR="00830829" w:rsidRDefault="00830829">
      <w:pPr>
        <w:pStyle w:val="ConsPlusNormal"/>
        <w:jc w:val="right"/>
      </w:pPr>
      <w:r>
        <w:t>и среднего предпринимательства области</w:t>
      </w:r>
    </w:p>
    <w:p w:rsidR="00830829" w:rsidRDefault="00830829">
      <w:pPr>
        <w:pStyle w:val="ConsPlusNormal"/>
        <w:jc w:val="right"/>
      </w:pPr>
      <w:r>
        <w:t>на возмещение затрат, связанных с</w:t>
      </w:r>
    </w:p>
    <w:p w:rsidR="00830829" w:rsidRDefault="00830829">
      <w:pPr>
        <w:pStyle w:val="ConsPlusNormal"/>
        <w:jc w:val="right"/>
      </w:pPr>
      <w:r>
        <w:t>приобретением оборудования в целях создания</w:t>
      </w:r>
    </w:p>
    <w:p w:rsidR="00830829" w:rsidRDefault="00830829">
      <w:pPr>
        <w:pStyle w:val="ConsPlusNormal"/>
        <w:jc w:val="right"/>
      </w:pPr>
      <w:r>
        <w:t>производства товаров (работ, услуг),</w:t>
      </w:r>
    </w:p>
    <w:p w:rsidR="00830829" w:rsidRDefault="00830829">
      <w:pPr>
        <w:pStyle w:val="ConsPlusNormal"/>
        <w:jc w:val="right"/>
      </w:pPr>
      <w:r>
        <w:t>в рамках мероприятия "Программа 500/10000"</w:t>
      </w:r>
    </w:p>
    <w:p w:rsidR="00830829" w:rsidRDefault="008308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308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Департамент экономического развития Белгородской области</w:t>
            </w:r>
          </w:p>
        </w:tc>
      </w:tr>
      <w:tr w:rsidR="008308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829" w:rsidRDefault="00830829">
            <w:pPr>
              <w:pStyle w:val="ConsPlusNormal"/>
              <w:jc w:val="center"/>
            </w:pPr>
            <w:bookmarkStart w:id="32" w:name="P600"/>
            <w:bookmarkEnd w:id="32"/>
            <w:r>
              <w:t>Реестр</w:t>
            </w:r>
          </w:p>
          <w:p w:rsidR="00830829" w:rsidRDefault="00830829">
            <w:pPr>
              <w:pStyle w:val="ConsPlusNormal"/>
              <w:jc w:val="center"/>
            </w:pPr>
            <w:r>
              <w:t>получателей субсидий</w:t>
            </w:r>
          </w:p>
        </w:tc>
      </w:tr>
      <w:tr w:rsidR="00830829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0829" w:rsidRDefault="00830829">
            <w:pPr>
              <w:pStyle w:val="ConsPlusNormal"/>
              <w:jc w:val="center"/>
            </w:pPr>
            <w:r>
              <w:t>N __________ от "__" _______ 20__ года</w:t>
            </w:r>
          </w:p>
        </w:tc>
      </w:tr>
    </w:tbl>
    <w:p w:rsidR="00830829" w:rsidRDefault="0083082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54"/>
        <w:gridCol w:w="1701"/>
        <w:gridCol w:w="3515"/>
      </w:tblGrid>
      <w:tr w:rsidR="00830829">
        <w:tc>
          <w:tcPr>
            <w:tcW w:w="567" w:type="dxa"/>
          </w:tcPr>
          <w:p w:rsidR="00830829" w:rsidRDefault="008308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254" w:type="dxa"/>
          </w:tcPr>
          <w:p w:rsidR="00830829" w:rsidRDefault="00830829">
            <w:pPr>
              <w:pStyle w:val="ConsPlusNormal"/>
              <w:jc w:val="center"/>
            </w:pPr>
            <w:r>
              <w:t>Получатель субсидии (наименование, ИНН)</w:t>
            </w:r>
          </w:p>
        </w:tc>
        <w:tc>
          <w:tcPr>
            <w:tcW w:w="1701" w:type="dxa"/>
          </w:tcPr>
          <w:p w:rsidR="00830829" w:rsidRDefault="00830829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3515" w:type="dxa"/>
          </w:tcPr>
          <w:p w:rsidR="00830829" w:rsidRDefault="00830829">
            <w:pPr>
              <w:pStyle w:val="ConsPlusNormal"/>
              <w:jc w:val="center"/>
            </w:pPr>
            <w:r>
              <w:t>Основание платежа (номер и дата соглашения)</w:t>
            </w:r>
          </w:p>
        </w:tc>
      </w:tr>
      <w:tr w:rsidR="00830829">
        <w:tc>
          <w:tcPr>
            <w:tcW w:w="567" w:type="dxa"/>
          </w:tcPr>
          <w:p w:rsidR="00830829" w:rsidRDefault="008308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254" w:type="dxa"/>
          </w:tcPr>
          <w:p w:rsidR="00830829" w:rsidRDefault="0083082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830829" w:rsidRDefault="0083082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515" w:type="dxa"/>
          </w:tcPr>
          <w:p w:rsidR="00830829" w:rsidRDefault="00830829">
            <w:pPr>
              <w:pStyle w:val="ConsPlusNormal"/>
              <w:jc w:val="center"/>
            </w:pPr>
            <w:r>
              <w:t>4</w:t>
            </w:r>
          </w:p>
        </w:tc>
      </w:tr>
      <w:tr w:rsidR="00830829">
        <w:tc>
          <w:tcPr>
            <w:tcW w:w="567" w:type="dxa"/>
          </w:tcPr>
          <w:p w:rsidR="00830829" w:rsidRDefault="00830829">
            <w:pPr>
              <w:pStyle w:val="ConsPlusNormal"/>
            </w:pPr>
          </w:p>
        </w:tc>
        <w:tc>
          <w:tcPr>
            <w:tcW w:w="32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701" w:type="dxa"/>
          </w:tcPr>
          <w:p w:rsidR="00830829" w:rsidRDefault="00830829">
            <w:pPr>
              <w:pStyle w:val="ConsPlusNormal"/>
            </w:pPr>
          </w:p>
        </w:tc>
        <w:tc>
          <w:tcPr>
            <w:tcW w:w="3515" w:type="dxa"/>
          </w:tcPr>
          <w:p w:rsidR="00830829" w:rsidRDefault="00830829">
            <w:pPr>
              <w:pStyle w:val="ConsPlusNormal"/>
            </w:pPr>
          </w:p>
        </w:tc>
      </w:tr>
      <w:tr w:rsidR="00830829">
        <w:tc>
          <w:tcPr>
            <w:tcW w:w="567" w:type="dxa"/>
          </w:tcPr>
          <w:p w:rsidR="00830829" w:rsidRDefault="00830829">
            <w:pPr>
              <w:pStyle w:val="ConsPlusNormal"/>
            </w:pPr>
          </w:p>
        </w:tc>
        <w:tc>
          <w:tcPr>
            <w:tcW w:w="3254" w:type="dxa"/>
          </w:tcPr>
          <w:p w:rsidR="00830829" w:rsidRDefault="00830829">
            <w:pPr>
              <w:pStyle w:val="ConsPlusNormal"/>
            </w:pPr>
          </w:p>
        </w:tc>
        <w:tc>
          <w:tcPr>
            <w:tcW w:w="1701" w:type="dxa"/>
          </w:tcPr>
          <w:p w:rsidR="00830829" w:rsidRDefault="00830829">
            <w:pPr>
              <w:pStyle w:val="ConsPlusNormal"/>
            </w:pPr>
          </w:p>
        </w:tc>
        <w:tc>
          <w:tcPr>
            <w:tcW w:w="3515" w:type="dxa"/>
          </w:tcPr>
          <w:p w:rsidR="00830829" w:rsidRDefault="00830829">
            <w:pPr>
              <w:pStyle w:val="ConsPlusNormal"/>
            </w:pPr>
          </w:p>
        </w:tc>
      </w:tr>
    </w:tbl>
    <w:p w:rsidR="00830829" w:rsidRDefault="008308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2"/>
        <w:gridCol w:w="1644"/>
        <w:gridCol w:w="340"/>
        <w:gridCol w:w="2608"/>
      </w:tblGrid>
      <w:tr w:rsidR="00830829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Заместитель</w:t>
            </w:r>
          </w:p>
          <w:p w:rsidR="00830829" w:rsidRDefault="00830829">
            <w:pPr>
              <w:pStyle w:val="ConsPlusNormal"/>
            </w:pPr>
            <w:r>
              <w:t>Губернатора Белгородской области -</w:t>
            </w:r>
          </w:p>
          <w:p w:rsidR="00830829" w:rsidRDefault="00830829">
            <w:pPr>
              <w:pStyle w:val="ConsPlusNormal"/>
            </w:pPr>
            <w:r>
              <w:t>начальник департамента экономического</w:t>
            </w:r>
          </w:p>
          <w:p w:rsidR="00830829" w:rsidRDefault="00830829">
            <w:pPr>
              <w:pStyle w:val="ConsPlusNormal"/>
            </w:pPr>
            <w:r>
              <w:t>развития Белгородской области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</w:tr>
      <w:tr w:rsidR="00830829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center"/>
            </w:pPr>
            <w:r>
              <w:t>(Ф.И.О.)</w:t>
            </w:r>
          </w:p>
        </w:tc>
      </w:tr>
      <w:tr w:rsidR="00830829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829" w:rsidRDefault="00830829">
            <w:pPr>
              <w:pStyle w:val="ConsPlusNormal"/>
            </w:pPr>
            <w:r>
              <w:t>"__" ________ 20__ г.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  <w:jc w:val="both"/>
            </w:pPr>
          </w:p>
        </w:tc>
      </w:tr>
      <w:tr w:rsidR="00830829">
        <w:tc>
          <w:tcPr>
            <w:tcW w:w="9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0829" w:rsidRDefault="00830829">
            <w:pPr>
              <w:pStyle w:val="ConsPlusNormal"/>
            </w:pPr>
            <w:r>
              <w:t>М.П.</w:t>
            </w:r>
          </w:p>
        </w:tc>
      </w:tr>
    </w:tbl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ind w:firstLine="540"/>
        <w:jc w:val="both"/>
      </w:pPr>
    </w:p>
    <w:p w:rsidR="00830829" w:rsidRDefault="0083082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F73225" w:rsidRDefault="00F73225"/>
    <w:sectPr w:rsidR="00F7322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829"/>
    <w:rsid w:val="00785F10"/>
    <w:rsid w:val="00830829"/>
    <w:rsid w:val="00F7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243B-FD3A-4990-B0AD-B9AC8575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308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30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308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308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30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308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308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04&amp;n=68721&amp;dst=100006" TargetMode="External"/><Relationship Id="rId18" Type="http://schemas.openxmlformats.org/officeDocument/2006/relationships/hyperlink" Target="https://login.consultant.ru/link/?req=doc&amp;base=RLAW404&amp;n=80510&amp;dst=100006" TargetMode="External"/><Relationship Id="rId26" Type="http://schemas.openxmlformats.org/officeDocument/2006/relationships/hyperlink" Target="https://login.consultant.ru/link/?req=doc&amp;base=LAW&amp;n=486289&amp;dst=10190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31832&amp;dst=378" TargetMode="External"/><Relationship Id="rId34" Type="http://schemas.openxmlformats.org/officeDocument/2006/relationships/hyperlink" Target="https://login.consultant.ru/link/?req=doc&amp;base=LAW&amp;n=477368" TargetMode="External"/><Relationship Id="rId7" Type="http://schemas.openxmlformats.org/officeDocument/2006/relationships/hyperlink" Target="https://login.consultant.ru/link/?req=doc&amp;base=RLAW404&amp;n=75682&amp;dst=100005" TargetMode="External"/><Relationship Id="rId12" Type="http://schemas.openxmlformats.org/officeDocument/2006/relationships/hyperlink" Target="https://login.consultant.ru/link/?req=doc&amp;base=RLAW404&amp;n=96702&amp;dst=100671" TargetMode="External"/><Relationship Id="rId17" Type="http://schemas.openxmlformats.org/officeDocument/2006/relationships/hyperlink" Target="https://login.consultant.ru/link/?req=doc&amp;base=RLAW404&amp;n=79890&amp;dst=100010" TargetMode="External"/><Relationship Id="rId25" Type="http://schemas.openxmlformats.org/officeDocument/2006/relationships/hyperlink" Target="https://login.consultant.ru/link/?req=doc&amp;base=LAW&amp;n=486289&amp;dst=101055" TargetMode="External"/><Relationship Id="rId33" Type="http://schemas.openxmlformats.org/officeDocument/2006/relationships/hyperlink" Target="https://login.consultant.ru/link/?req=doc&amp;base=LAW&amp;n=47736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404&amp;n=79890&amp;dst=100011" TargetMode="External"/><Relationship Id="rId20" Type="http://schemas.openxmlformats.org/officeDocument/2006/relationships/hyperlink" Target="https://login.consultant.ru/link/?req=doc&amp;base=RLAW404&amp;n=80510&amp;dst=100006" TargetMode="External"/><Relationship Id="rId29" Type="http://schemas.openxmlformats.org/officeDocument/2006/relationships/hyperlink" Target="https://login.consultant.ru/link/?req=doc&amp;base=LAW&amp;n=486289&amp;dst=1043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404&amp;n=69513&amp;dst=100005" TargetMode="External"/><Relationship Id="rId11" Type="http://schemas.openxmlformats.org/officeDocument/2006/relationships/hyperlink" Target="https://login.consultant.ru/link/?req=doc&amp;base=LAW&amp;n=435381" TargetMode="External"/><Relationship Id="rId24" Type="http://schemas.openxmlformats.org/officeDocument/2006/relationships/hyperlink" Target="https://login.consultant.ru/link/?req=doc&amp;base=LAW&amp;n=486289&amp;dst=101042" TargetMode="External"/><Relationship Id="rId32" Type="http://schemas.openxmlformats.org/officeDocument/2006/relationships/hyperlink" Target="https://login.consultant.ru/link/?req=doc&amp;base=LAW&amp;n=486289&amp;dst=105599" TargetMode="External"/><Relationship Id="rId5" Type="http://schemas.openxmlformats.org/officeDocument/2006/relationships/hyperlink" Target="https://login.consultant.ru/link/?req=doc&amp;base=RLAW404&amp;n=68721&amp;dst=100005" TargetMode="External"/><Relationship Id="rId15" Type="http://schemas.openxmlformats.org/officeDocument/2006/relationships/hyperlink" Target="https://login.consultant.ru/link/?req=doc&amp;base=RLAW404&amp;n=79890&amp;dst=100008" TargetMode="External"/><Relationship Id="rId23" Type="http://schemas.openxmlformats.org/officeDocument/2006/relationships/hyperlink" Target="https://login.consultant.ru/link/?req=doc&amp;base=LAW&amp;n=486289&amp;dst=101026" TargetMode="External"/><Relationship Id="rId28" Type="http://schemas.openxmlformats.org/officeDocument/2006/relationships/hyperlink" Target="https://login.consultant.ru/link/?req=doc&amp;base=LAW&amp;n=486289&amp;dst=10431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4&amp;dst=103395" TargetMode="External"/><Relationship Id="rId19" Type="http://schemas.openxmlformats.org/officeDocument/2006/relationships/hyperlink" Target="https://login.consultant.ru/link/?req=doc&amp;base=RLAW404&amp;n=96702&amp;dst=141481" TargetMode="External"/><Relationship Id="rId31" Type="http://schemas.openxmlformats.org/officeDocument/2006/relationships/hyperlink" Target="https://login.consultant.ru/link/?req=doc&amp;base=LAW&amp;n=486289&amp;dst=10586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404&amp;n=80510&amp;dst=100005" TargetMode="External"/><Relationship Id="rId14" Type="http://schemas.openxmlformats.org/officeDocument/2006/relationships/hyperlink" Target="https://login.consultant.ru/link/?req=doc&amp;base=RLAW404&amp;n=79890&amp;dst=100006" TargetMode="External"/><Relationship Id="rId22" Type="http://schemas.openxmlformats.org/officeDocument/2006/relationships/hyperlink" Target="https://login.consultant.ru/link/?req=doc&amp;base=LAW&amp;n=486289&amp;dst=100711" TargetMode="External"/><Relationship Id="rId27" Type="http://schemas.openxmlformats.org/officeDocument/2006/relationships/hyperlink" Target="https://login.consultant.ru/link/?req=doc&amp;base=LAW&amp;n=486289&amp;dst=101914" TargetMode="External"/><Relationship Id="rId30" Type="http://schemas.openxmlformats.org/officeDocument/2006/relationships/hyperlink" Target="https://login.consultant.ru/link/?req=doc&amp;base=LAW&amp;n=486289&amp;dst=105555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login.consultant.ru/link/?req=doc&amp;base=RLAW404&amp;n=79890&amp;dst=1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7097</Words>
  <Characters>40454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Сорочинская Инна Леонидовна</dc:creator>
  <cp:keywords/>
  <dc:description/>
  <cp:lastModifiedBy>Сорочинская Инна Леонидовна</cp:lastModifiedBy>
  <cp:revision>2</cp:revision>
  <dcterms:created xsi:type="dcterms:W3CDTF">2024-10-22T14:28:00Z</dcterms:created>
  <dcterms:modified xsi:type="dcterms:W3CDTF">2024-10-22T14:28:00Z</dcterms:modified>
</cp:coreProperties>
</file>