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 уведомляет о начале публичных консультаций в целях </w:t>
      </w:r>
      <w:r>
        <w:rPr>
          <w:b/>
        </w:rPr>
        <w:t xml:space="preserve">проведения оценки регулирующего воздействия проекта нормативного правового акта</w:t>
      </w:r>
      <w:r>
        <w:rPr>
          <w:b/>
        </w:rPr>
        <w:t xml:space="preserve">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постановления Правительства Белгородской области «</w:t>
      </w:r>
      <w:r>
        <w:t xml:space="preserve">О порядке предоставления государственной поддержки из областного бюджета</w:t>
      </w:r>
      <w:r>
        <w:t xml:space="preserve">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</w:t>
      </w:r>
      <w:r>
        <w:t xml:space="preserve">: министерство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консультаций: с 2</w:t>
      </w:r>
      <w:r>
        <w:rPr>
          <w:b/>
        </w:rPr>
        <w:t xml:space="preserve">9.0</w:t>
      </w:r>
      <w:r>
        <w:rPr>
          <w:b/>
        </w:rPr>
        <w:t xml:space="preserve">4</w:t>
      </w:r>
      <w:r>
        <w:rPr>
          <w:b/>
        </w:rPr>
        <w:t xml:space="preserve">.2025 г. по 1</w:t>
      </w:r>
      <w:r>
        <w:rPr>
          <w:b/>
        </w:rPr>
        <w:t xml:space="preserve">6.0</w:t>
      </w:r>
      <w:r>
        <w:rPr>
          <w:b/>
        </w:rPr>
        <w:t xml:space="preserve">5</w:t>
      </w:r>
      <w:r>
        <w:rPr>
          <w:b/>
        </w:rPr>
        <w:t xml:space="preserve">.2025 г.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r>
        <w:rPr>
          <w:b/>
          <w:bCs/>
          <w:lang w:val="en-US"/>
        </w:rPr>
        <w:t xml:space="preserve">mikhaylova</w:t>
      </w:r>
      <w:r>
        <w:rPr>
          <w:b/>
          <w:bCs/>
        </w:rPr>
        <w:t xml:space="preserve">_</w:t>
      </w:r>
      <w:r>
        <w:rPr>
          <w:b/>
          <w:bCs/>
          <w:lang w:val="en-US"/>
        </w:rPr>
        <w:t xml:space="preserve">ns</w:t>
      </w:r>
      <w:r>
        <w:rPr>
          <w:b/>
          <w:bCs/>
        </w:rPr>
        <w:t xml:space="preserve">@</w:t>
      </w:r>
      <w:r>
        <w:rPr>
          <w:b/>
          <w:bCs/>
          <w:lang w:val="en-US"/>
        </w:rPr>
        <w:t xml:space="preserve">belreg</w:t>
      </w:r>
      <w:r>
        <w:rPr>
          <w:b/>
          <w:bCs/>
        </w:rPr>
        <w:t xml:space="preserve">.</w:t>
      </w:r>
      <w:r>
        <w:rPr>
          <w:b/>
          <w:bCs/>
          <w:lang w:val="en-US"/>
        </w:rPr>
        <w:t xml:space="preserve">ru</w:t>
      </w:r>
      <w:r>
        <w:rPr>
          <w:b/>
          <w:bCs/>
        </w:rPr>
        <w:t xml:space="preserve"> </w:t>
      </w:r>
      <w: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Михайлова Нина Сергеевна</w:t>
      </w:r>
      <w:r>
        <w:t xml:space="preserve">, консультант отдела развития потребкооперации и мониторинга </w:t>
      </w:r>
      <w:r>
        <w:t xml:space="preserve">показателей малых форм хозяйствования департамента устойчивого развития сельских территорий министерства сельского хозяйства</w:t>
      </w:r>
      <w:r>
        <w:t xml:space="preserve"> и продовольствия Белгородской области,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тел. 8 (4722) 24-76-54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проект постановления Правительства Белгородской области «</w:t>
      </w:r>
      <w:r>
        <w:t xml:space="preserve">О порядке предоставления государственной поддерж</w:t>
      </w:r>
      <w:bookmarkStart w:id="3" w:name="_GoBack"/>
      <w:r/>
      <w:bookmarkEnd w:id="3"/>
      <w:r>
        <w:t xml:space="preserve">ки из областного бюджета</w:t>
      </w:r>
      <w:r>
        <w:t xml:space="preserve">»;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</w:t>
      </w:r>
      <w:r>
        <w:t xml:space="preserve">проведения оценки регулирующего воздействия проекта постановления Правительства Белгородской</w:t>
      </w:r>
      <w:r>
        <w:t xml:space="preserve"> области «</w:t>
      </w:r>
      <w:r>
        <w:t xml:space="preserve">О порядке предоставления государственной поддержки из областного бюджета</w:t>
      </w:r>
      <w:r>
        <w:t xml:space="preserve">»;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3) расчет стандартных издержек;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  <w:rPr>
          <w:b/>
        </w:rPr>
      </w:pPr>
      <w:r>
        <w:rPr>
          <w:b/>
        </w:rPr>
        <w:t xml:space="preserve">Перечень вопросов для участников публичных консультаций по проекту постановления Правительства Белгородской области «</w:t>
      </w:r>
      <w:r>
        <w:rPr>
          <w:b/>
        </w:rPr>
        <w:t xml:space="preserve">О порядке предоставления государственной поддержки из областного бюджета</w:t>
      </w:r>
      <w:r>
        <w:rPr>
          <w:b/>
        </w:rPr>
        <w:t xml:space="preserve">»</w:t>
      </w:r>
      <w:r/>
    </w:p>
    <w:p>
      <w:pPr>
        <w:jc w:val="both"/>
        <w:rPr>
          <w:b/>
          <w:bCs/>
        </w:rPr>
      </w:pPr>
      <w:r>
        <w:t xml:space="preserve">Пожалуйста, заполните и направьте данную форму по электронной почте на адрес </w:t>
      </w:r>
      <w:r>
        <w:rPr>
          <w:b/>
          <w:bCs/>
          <w:lang w:val="en-US"/>
        </w:rPr>
        <w:t xml:space="preserve">mikhaylova</w:t>
      </w:r>
      <w:r>
        <w:rPr>
          <w:b/>
          <w:bCs/>
        </w:rPr>
        <w:t xml:space="preserve">_</w:t>
      </w:r>
      <w:r>
        <w:rPr>
          <w:b/>
          <w:bCs/>
          <w:lang w:val="en-US"/>
        </w:rPr>
        <w:t xml:space="preserve">ns</w:t>
      </w:r>
      <w:r>
        <w:rPr>
          <w:b/>
          <w:bCs/>
        </w:rPr>
        <w:t xml:space="preserve">@</w:t>
      </w:r>
      <w:r>
        <w:rPr>
          <w:b/>
          <w:bCs/>
          <w:lang w:val="en-US"/>
        </w:rPr>
        <w:t xml:space="preserve">belreg</w:t>
      </w:r>
      <w:r>
        <w:rPr>
          <w:b/>
          <w:bCs/>
        </w:rPr>
        <w:t xml:space="preserve">.</w:t>
      </w:r>
      <w:r>
        <w:rPr>
          <w:b/>
          <w:bCs/>
          <w:lang w:val="en-US"/>
        </w:rPr>
        <w:t xml:space="preserve">ru</w:t>
      </w:r>
      <w:r>
        <w:rPr>
          <w:b/>
          <w:bCs/>
        </w:rPr>
        <w:t xml:space="preserve"> </w:t>
      </w:r>
      <w:r>
        <w:rPr>
          <w:b/>
          <w:bCs/>
        </w:rPr>
        <w:t xml:space="preserve">не позднее </w:t>
      </w:r>
      <w:r>
        <w:rPr>
          <w:b/>
          <w:bCs/>
        </w:rPr>
        <w:t xml:space="preserve">16</w:t>
      </w:r>
      <w:r>
        <w:rPr>
          <w:b/>
          <w:bCs/>
        </w:rPr>
        <w:t xml:space="preserve"> </w:t>
      </w:r>
      <w:r>
        <w:rPr>
          <w:b/>
          <w:bCs/>
        </w:rPr>
        <w:t xml:space="preserve">мая</w:t>
      </w:r>
      <w:r>
        <w:rPr>
          <w:b/>
          <w:bCs/>
        </w:rPr>
        <w:t xml:space="preserve"> 2025 г.</w:t>
      </w:r>
      <w:r/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организации:  _______________________________________________________________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телефон:  ________________________________________________________________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Caption Char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0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80"/>
    <w:next w:val="680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690"/>
    <w:link w:val="720"/>
    <w:uiPriority w:val="10"/>
    <w:rPr>
      <w:sz w:val="48"/>
      <w:szCs w:val="48"/>
    </w:rPr>
  </w:style>
  <w:style w:type="paragraph" w:styleId="722">
    <w:name w:val="Subtitle"/>
    <w:basedOn w:val="680"/>
    <w:next w:val="680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690"/>
    <w:link w:val="722"/>
    <w:uiPriority w:val="11"/>
    <w:rPr>
      <w:sz w:val="24"/>
      <w:szCs w:val="24"/>
    </w:rPr>
  </w:style>
  <w:style w:type="paragraph" w:styleId="724">
    <w:name w:val="Quote"/>
    <w:basedOn w:val="680"/>
    <w:next w:val="680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0"/>
    <w:next w:val="680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0"/>
    <w:uiPriority w:val="99"/>
  </w:style>
  <w:style w:type="character" w:styleId="729" w:customStyle="1">
    <w:name w:val="Footer Char"/>
    <w:basedOn w:val="690"/>
    <w:uiPriority w:val="99"/>
  </w:style>
  <w:style w:type="paragraph" w:styleId="730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877"/>
    <w:uiPriority w:val="99"/>
  </w:style>
  <w:style w:type="table" w:styleId="732">
    <w:name w:val="Table Grid"/>
    <w:basedOn w:val="69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basedOn w:val="69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1"/>
    <w:basedOn w:val="69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2"/>
    <w:basedOn w:val="69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3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Plain Table 4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Plain Table 5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1 Light"/>
    <w:basedOn w:val="69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basedOn w:val="69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69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4"/>
    <w:basedOn w:val="69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 w:customStyle="1">
    <w:name w:val="Grid Table 5 Dark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6 Colorful"/>
    <w:basedOn w:val="6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7 Colorful"/>
    <w:basedOn w:val="69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9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9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9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9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9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9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2"/>
    <w:basedOn w:val="69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List Table 3"/>
    <w:basedOn w:val="69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"/>
    <w:basedOn w:val="69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5 Dark"/>
    <w:basedOn w:val="6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6 Colorful"/>
    <w:basedOn w:val="6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 w:customStyle="1">
    <w:name w:val="List Table 7 Colorful"/>
    <w:basedOn w:val="69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9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9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9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9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9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9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0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0"/>
    <w:uiPriority w:val="99"/>
    <w:unhideWhenUsed/>
    <w:rPr>
      <w:vertAlign w:val="superscript"/>
    </w:rPr>
  </w:style>
  <w:style w:type="paragraph" w:styleId="861">
    <w:name w:val="endnote text"/>
    <w:basedOn w:val="680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0"/>
    <w:uiPriority w:val="99"/>
    <w:semiHidden/>
    <w:unhideWhenUsed/>
    <w:rPr>
      <w:vertAlign w:val="superscript"/>
    </w:rPr>
  </w:style>
  <w:style w:type="paragraph" w:styleId="864">
    <w:name w:val="toc 1"/>
    <w:basedOn w:val="680"/>
    <w:next w:val="680"/>
    <w:uiPriority w:val="39"/>
    <w:unhideWhenUsed/>
    <w:pPr>
      <w:spacing w:after="57"/>
    </w:pPr>
  </w:style>
  <w:style w:type="paragraph" w:styleId="865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6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7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8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9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0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1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2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0"/>
    <w:next w:val="680"/>
    <w:uiPriority w:val="99"/>
    <w:unhideWhenUsed/>
  </w:style>
  <w:style w:type="paragraph" w:styleId="875">
    <w:name w:val="Header"/>
    <w:basedOn w:val="680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690"/>
  </w:style>
  <w:style w:type="paragraph" w:styleId="877">
    <w:name w:val="Footer"/>
    <w:basedOn w:val="680"/>
    <w:link w:val="731"/>
    <w:pPr>
      <w:tabs>
        <w:tab w:val="center" w:pos="4677" w:leader="none"/>
        <w:tab w:val="right" w:pos="9355" w:leader="none"/>
      </w:tabs>
    </w:pPr>
  </w:style>
  <w:style w:type="character" w:styleId="878">
    <w:name w:val="Hyperlink"/>
    <w:rPr>
      <w:color w:val="0000ff"/>
      <w:u w:val="single"/>
    </w:rPr>
  </w:style>
  <w:style w:type="character" w:styleId="879" w:customStyle="1">
    <w:name w:val="Верхний колонтитул Знак"/>
    <w:link w:val="875"/>
    <w:rPr>
      <w:sz w:val="24"/>
      <w:szCs w:val="24"/>
      <w:lang w:bidi="ar-SA"/>
    </w:rPr>
  </w:style>
  <w:style w:type="paragraph" w:styleId="880" w:customStyle="1">
    <w:name w:val="ConsPlusNormal"/>
    <w:link w:val="883"/>
    <w:pPr>
      <w:widowControl w:val="off"/>
    </w:pPr>
    <w:rPr>
      <w:rFonts w:ascii="Arial" w:hAnsi="Arial" w:cs="Arial"/>
    </w:rPr>
  </w:style>
  <w:style w:type="paragraph" w:styleId="881">
    <w:name w:val="Balloon Text"/>
    <w:basedOn w:val="680"/>
    <w:link w:val="882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ConsPlusNormal Знак"/>
    <w:link w:val="88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8</cp:revision>
  <dcterms:created xsi:type="dcterms:W3CDTF">2025-01-23T07:43:00Z</dcterms:created>
  <dcterms:modified xsi:type="dcterms:W3CDTF">2025-04-29T05:49:08Z</dcterms:modified>
</cp:coreProperties>
</file>