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7EF" w:rsidRPr="008C1DFA" w:rsidRDefault="00606F61">
      <w:pPr>
        <w:jc w:val="center"/>
        <w:rPr>
          <w:rFonts w:eastAsia="Calibri"/>
          <w:b/>
          <w:bCs/>
          <w:sz w:val="24"/>
          <w:szCs w:val="24"/>
        </w:rPr>
      </w:pPr>
      <w:r w:rsidRPr="008C1DFA">
        <w:rPr>
          <w:rFonts w:eastAsia="Calibri"/>
          <w:b/>
          <w:bCs/>
          <w:sz w:val="24"/>
          <w:szCs w:val="24"/>
        </w:rPr>
        <w:t>Сводный отчет</w:t>
      </w:r>
      <w:r w:rsidRPr="008C1DFA">
        <w:rPr>
          <w:rFonts w:eastAsia="Calibri"/>
          <w:b/>
          <w:bCs/>
          <w:sz w:val="24"/>
          <w:szCs w:val="24"/>
        </w:rPr>
        <w:br/>
        <w:t>о результатах проведения оценки регулирующего воздействия</w:t>
      </w:r>
      <w:r w:rsidRPr="008C1DFA">
        <w:rPr>
          <w:rFonts w:eastAsia="Calibri"/>
          <w:b/>
          <w:bCs/>
          <w:sz w:val="24"/>
          <w:szCs w:val="24"/>
        </w:rPr>
        <w:br/>
        <w:t>проекта нормативного правового акта</w:t>
      </w:r>
    </w:p>
    <w:p w:rsidR="009107EF" w:rsidRPr="008C1DFA" w:rsidRDefault="009107EF">
      <w:pPr>
        <w:ind w:firstLine="709"/>
        <w:jc w:val="center"/>
        <w:rPr>
          <w:rFonts w:eastAsia="Calibri"/>
          <w:b/>
          <w:bCs/>
          <w:sz w:val="24"/>
          <w:szCs w:val="24"/>
        </w:rPr>
      </w:pPr>
    </w:p>
    <w:p w:rsidR="009107EF" w:rsidRPr="008C1DFA" w:rsidRDefault="00606F61">
      <w:pPr>
        <w:ind w:firstLine="709"/>
        <w:contextualSpacing/>
        <w:jc w:val="both"/>
        <w:rPr>
          <w:bCs/>
          <w:sz w:val="24"/>
          <w:szCs w:val="24"/>
        </w:rPr>
      </w:pPr>
      <w:r w:rsidRPr="008C1DFA">
        <w:rPr>
          <w:bCs/>
          <w:sz w:val="24"/>
          <w:szCs w:val="24"/>
        </w:rPr>
        <w:t>1. Общая информация:</w:t>
      </w:r>
    </w:p>
    <w:p w:rsidR="009107EF" w:rsidRPr="008C1DFA" w:rsidRDefault="00606F61">
      <w:pPr>
        <w:ind w:firstLine="709"/>
        <w:jc w:val="both"/>
        <w:rPr>
          <w:rFonts w:eastAsia="Calibri"/>
          <w:sz w:val="24"/>
          <w:szCs w:val="24"/>
        </w:rPr>
      </w:pPr>
      <w:r w:rsidRPr="008C1DFA">
        <w:rPr>
          <w:rFonts w:eastAsia="Calibri"/>
          <w:sz w:val="24"/>
          <w:szCs w:val="24"/>
        </w:rPr>
        <w:t>1.1. Орган-разработчик (инициатор проекта):</w:t>
      </w:r>
    </w:p>
    <w:p w:rsidR="009107EF" w:rsidRPr="008C1DFA" w:rsidRDefault="00606F61">
      <w:pPr>
        <w:ind w:firstLine="709"/>
        <w:jc w:val="both"/>
        <w:rPr>
          <w:rFonts w:eastAsia="Calibri"/>
          <w:sz w:val="24"/>
          <w:szCs w:val="24"/>
        </w:rPr>
      </w:pPr>
      <w:r w:rsidRPr="008C1DFA">
        <w:rPr>
          <w:rFonts w:eastAsia="Calibri"/>
          <w:sz w:val="24"/>
          <w:szCs w:val="24"/>
        </w:rPr>
        <w:t>Управление государственной охраны объектов культурного наследия Белгородской области.</w:t>
      </w:r>
    </w:p>
    <w:p w:rsidR="009107EF" w:rsidRPr="008C1DFA" w:rsidRDefault="00606F61">
      <w:pPr>
        <w:ind w:firstLine="709"/>
        <w:jc w:val="both"/>
        <w:rPr>
          <w:rFonts w:eastAsia="Calibri"/>
          <w:sz w:val="24"/>
          <w:szCs w:val="24"/>
        </w:rPr>
      </w:pPr>
      <w:r w:rsidRPr="008C1DFA">
        <w:rPr>
          <w:rFonts w:eastAsia="Calibri"/>
          <w:sz w:val="24"/>
          <w:szCs w:val="24"/>
        </w:rPr>
        <w:t>1.2. Вид и наименование проекта нормативного правового акта:</w:t>
      </w:r>
    </w:p>
    <w:p w:rsidR="009107EF" w:rsidRPr="008C1DFA" w:rsidRDefault="00606F61">
      <w:pPr>
        <w:ind w:firstLine="709"/>
        <w:jc w:val="both"/>
        <w:rPr>
          <w:rFonts w:eastAsia="Calibri"/>
          <w:sz w:val="24"/>
          <w:szCs w:val="24"/>
        </w:rPr>
      </w:pPr>
      <w:r w:rsidRPr="008C1DFA">
        <w:rPr>
          <w:rFonts w:eastAsia="Calibri"/>
          <w:sz w:val="24"/>
          <w:szCs w:val="24"/>
        </w:rPr>
        <w:t xml:space="preserve">Постановление Правительства Белгородской области </w:t>
      </w:r>
      <w:r w:rsidRPr="008C1DFA">
        <w:rPr>
          <w:rFonts w:eastAsia="Calibri"/>
          <w:sz w:val="24"/>
          <w:szCs w:val="24"/>
          <w:lang w:eastAsia="ru-RU"/>
        </w:rPr>
        <w:t>«Об утверждении п</w:t>
      </w:r>
      <w:hyperlink r:id="rId8" w:tooltip="consultantplus://offline/ref=796643663F48AE7994054A3936CC9CC9E08AF4135A071C302EA65FD218BB5DC9F0DA7210181BBCEA407AEADAE87EC64BE6A33C0DFBB62EB0m3I4K" w:history="1">
        <w:r w:rsidRPr="008C1DFA">
          <w:rPr>
            <w:rFonts w:eastAsia="Calibri"/>
            <w:sz w:val="24"/>
            <w:szCs w:val="24"/>
            <w:lang w:eastAsia="ru-RU"/>
          </w:rPr>
          <w:t xml:space="preserve">оложения </w:t>
        </w:r>
      </w:hyperlink>
      <w:r w:rsidRPr="008C1DFA">
        <w:rPr>
          <w:rFonts w:eastAsia="Calibri"/>
          <w:sz w:val="24"/>
          <w:szCs w:val="24"/>
          <w:lang w:eastAsia="ru-RU"/>
        </w:rPr>
        <w:t>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sidRPr="008C1DFA">
        <w:rPr>
          <w:rFonts w:eastAsia="Calibri"/>
          <w:sz w:val="24"/>
          <w:szCs w:val="24"/>
        </w:rPr>
        <w:t>.</w:t>
      </w:r>
    </w:p>
    <w:p w:rsidR="009107EF" w:rsidRPr="008C1DFA" w:rsidRDefault="00606F61">
      <w:pPr>
        <w:widowControl w:val="0"/>
        <w:ind w:firstLine="709"/>
        <w:jc w:val="both"/>
        <w:rPr>
          <w:sz w:val="24"/>
          <w:szCs w:val="24"/>
        </w:rPr>
      </w:pPr>
      <w:r w:rsidRPr="008C1DFA">
        <w:rPr>
          <w:sz w:val="24"/>
          <w:szCs w:val="24"/>
        </w:rPr>
        <w:t xml:space="preserve">1.3. Сроки проведения публичного обсуждения проекта </w:t>
      </w:r>
      <w:r w:rsidRPr="008C1DFA">
        <w:rPr>
          <w:bCs/>
          <w:sz w:val="24"/>
          <w:szCs w:val="24"/>
        </w:rPr>
        <w:t xml:space="preserve">нормативного правового </w:t>
      </w:r>
      <w:r w:rsidRPr="008C1DFA">
        <w:rPr>
          <w:sz w:val="24"/>
          <w:szCs w:val="24"/>
        </w:rPr>
        <w:t>акта:</w:t>
      </w:r>
    </w:p>
    <w:p w:rsidR="009107EF" w:rsidRPr="008C1DFA" w:rsidRDefault="00606F61">
      <w:pPr>
        <w:widowControl w:val="0"/>
        <w:ind w:firstLine="709"/>
        <w:jc w:val="both"/>
        <w:rPr>
          <w:sz w:val="24"/>
          <w:szCs w:val="24"/>
          <w:highlight w:val="white"/>
        </w:rPr>
      </w:pPr>
      <w:r w:rsidRPr="008C1DFA">
        <w:rPr>
          <w:sz w:val="24"/>
          <w:szCs w:val="24"/>
        </w:rPr>
        <w:t xml:space="preserve">начало: </w:t>
      </w:r>
      <w:r w:rsidR="00EE7751">
        <w:rPr>
          <w:sz w:val="24"/>
          <w:szCs w:val="24"/>
          <w:highlight w:val="white"/>
        </w:rPr>
        <w:t>«16</w:t>
      </w:r>
      <w:r w:rsidRPr="008C1DFA">
        <w:rPr>
          <w:sz w:val="24"/>
          <w:szCs w:val="24"/>
          <w:highlight w:val="white"/>
        </w:rPr>
        <w:t xml:space="preserve">» сентября 2021 г., </w:t>
      </w:r>
    </w:p>
    <w:p w:rsidR="009107EF" w:rsidRPr="008C1DFA" w:rsidRDefault="00606F61">
      <w:pPr>
        <w:widowControl w:val="0"/>
        <w:ind w:firstLine="709"/>
        <w:jc w:val="both"/>
        <w:rPr>
          <w:sz w:val="24"/>
          <w:szCs w:val="24"/>
          <w:highlight w:val="white"/>
        </w:rPr>
      </w:pPr>
      <w:r w:rsidRPr="008C1DFA">
        <w:rPr>
          <w:sz w:val="24"/>
          <w:szCs w:val="24"/>
          <w:highlight w:val="white"/>
        </w:rPr>
        <w:t>окончание «2</w:t>
      </w:r>
      <w:r w:rsidR="00EE7751">
        <w:rPr>
          <w:sz w:val="24"/>
          <w:szCs w:val="24"/>
          <w:highlight w:val="white"/>
        </w:rPr>
        <w:t>9</w:t>
      </w:r>
      <w:r w:rsidRPr="008C1DFA">
        <w:rPr>
          <w:sz w:val="24"/>
          <w:szCs w:val="24"/>
          <w:highlight w:val="white"/>
        </w:rPr>
        <w:t xml:space="preserve">» </w:t>
      </w:r>
      <w:r w:rsidR="00EE7751">
        <w:rPr>
          <w:sz w:val="24"/>
          <w:szCs w:val="24"/>
          <w:highlight w:val="white"/>
        </w:rPr>
        <w:t>сентя</w:t>
      </w:r>
      <w:r w:rsidRPr="008C1DFA">
        <w:rPr>
          <w:sz w:val="24"/>
          <w:szCs w:val="24"/>
          <w:highlight w:val="white"/>
        </w:rPr>
        <w:t>бря 2021 г.</w:t>
      </w:r>
    </w:p>
    <w:p w:rsidR="009107EF" w:rsidRPr="008C1DFA" w:rsidRDefault="00606F61">
      <w:pPr>
        <w:widowControl w:val="0"/>
        <w:ind w:firstLine="709"/>
        <w:jc w:val="both"/>
        <w:rPr>
          <w:rFonts w:eastAsia="Calibri"/>
          <w:sz w:val="24"/>
          <w:szCs w:val="24"/>
        </w:rPr>
      </w:pPr>
      <w:r w:rsidRPr="008C1DFA">
        <w:rPr>
          <w:sz w:val="24"/>
          <w:szCs w:val="24"/>
        </w:rPr>
        <w:t>1.4. Степень регулирующего воздействия проекта нормативного правового акта: Средняя</w:t>
      </w:r>
      <w:r w:rsidRPr="008C1DFA">
        <w:rPr>
          <w:rFonts w:eastAsia="Calibri"/>
          <w:sz w:val="24"/>
          <w:szCs w:val="24"/>
        </w:rPr>
        <w:t>.</w:t>
      </w:r>
    </w:p>
    <w:p w:rsidR="009107EF" w:rsidRPr="008C1DFA" w:rsidRDefault="00606F61">
      <w:pPr>
        <w:widowControl w:val="0"/>
        <w:ind w:firstLine="709"/>
        <w:jc w:val="both"/>
        <w:rPr>
          <w:sz w:val="24"/>
          <w:szCs w:val="24"/>
        </w:rPr>
      </w:pPr>
      <w:r w:rsidRPr="008C1DFA">
        <w:rPr>
          <w:sz w:val="24"/>
          <w:szCs w:val="24"/>
        </w:rPr>
        <w:t xml:space="preserve">Проект нормативного правового акта содержит положения, изменяющие ранее предусмотренные нормативными правовыми актами Белгородской области обязанности для субъектов предпринимательской деятельности. Проектом постановления устанавливается дополнительный вид профилактических мероприятий – профилактический визит, изменяется алгоритм проведения консультирования (разъяснения по вопросам, связанным с организацией и осуществлением регионального государственного контроля) для субъектов предпринимательской деятельности. </w:t>
      </w:r>
    </w:p>
    <w:p w:rsidR="009107EF" w:rsidRPr="008C1DFA" w:rsidRDefault="00606F61">
      <w:pPr>
        <w:widowControl w:val="0"/>
        <w:ind w:firstLine="709"/>
        <w:jc w:val="both"/>
        <w:rPr>
          <w:sz w:val="24"/>
          <w:szCs w:val="24"/>
        </w:rPr>
      </w:pPr>
      <w:r w:rsidRPr="008C1DFA">
        <w:rPr>
          <w:sz w:val="24"/>
          <w:szCs w:val="24"/>
        </w:rPr>
        <w:t>Ранее действующий административный регламент осуществления управлением государственной охраны объектов культурного наследия Белгородской области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утверждённый постановлением Правительства Белгородской области от 7 октября 2019 года № 430-пп предусматривал проведение плановых проверок (документарных и выездных) субъектов предпринимательской деятельности. При этом плановая проверка проводилась не более чем один раз в три года.  Проект нормативного правового акта, определяя критерии отнесения объектов контроля к категориям риска причинения вреда (ущерба) в рамках осуществления государственного контроля, относит объекты контроля к высокой, значительной</w:t>
      </w:r>
      <w:r w:rsidRPr="008C1DFA">
        <w:rPr>
          <w:sz w:val="24"/>
          <w:szCs w:val="24"/>
        </w:rPr>
        <w:br/>
        <w:t xml:space="preserve">и низкой степени риска. При этом государственный контроль осуществляется без проведения плановых контрольных (надзорных) мероприятий. Внеплановые контрольные (надзорные) мероприятия осуществляются по основаниям, установленным Федеральным законом от 31 июля 2020 года </w:t>
      </w:r>
      <w:r w:rsidRPr="008C1DFA">
        <w:rPr>
          <w:sz w:val="24"/>
          <w:szCs w:val="24"/>
        </w:rPr>
        <w:br/>
        <w:t xml:space="preserve">№ 248-ФЗ «О государственном контроле (надзоре) и муниципальном контроле в Российской Федерации» (далее - Закон 248-ФЗ). </w:t>
      </w:r>
    </w:p>
    <w:p w:rsidR="009107EF" w:rsidRPr="008C1DFA" w:rsidRDefault="009107EF">
      <w:pPr>
        <w:widowControl w:val="0"/>
        <w:ind w:firstLine="709"/>
        <w:jc w:val="both"/>
        <w:rPr>
          <w:sz w:val="24"/>
          <w:szCs w:val="24"/>
        </w:rPr>
      </w:pPr>
    </w:p>
    <w:p w:rsidR="009107EF" w:rsidRPr="008C1DFA" w:rsidRDefault="00606F61">
      <w:pPr>
        <w:widowControl w:val="0"/>
        <w:ind w:firstLine="709"/>
        <w:jc w:val="both"/>
        <w:rPr>
          <w:sz w:val="24"/>
          <w:szCs w:val="24"/>
        </w:rPr>
      </w:pPr>
      <w:r w:rsidRPr="008C1DFA">
        <w:rPr>
          <w:sz w:val="24"/>
          <w:szCs w:val="24"/>
        </w:rPr>
        <w:t xml:space="preserve">1.5. Контактная информация исполнителя в органе-разработчике: </w:t>
      </w:r>
    </w:p>
    <w:p w:rsidR="009107EF" w:rsidRPr="008C1DFA" w:rsidRDefault="00606F61">
      <w:pPr>
        <w:pBdr>
          <w:bottom w:val="single" w:sz="4" w:space="0" w:color="000000"/>
        </w:pBdr>
        <w:ind w:firstLine="709"/>
        <w:jc w:val="both"/>
        <w:rPr>
          <w:sz w:val="24"/>
          <w:szCs w:val="24"/>
          <w:lang w:eastAsia="ru-RU"/>
        </w:rPr>
      </w:pPr>
      <w:r w:rsidRPr="008C1DFA">
        <w:rPr>
          <w:sz w:val="24"/>
          <w:szCs w:val="24"/>
        </w:rPr>
        <w:t>Ф.И.О.:</w:t>
      </w:r>
      <w:r w:rsidRPr="008C1DFA">
        <w:rPr>
          <w:rFonts w:eastAsia="Calibri"/>
          <w:sz w:val="24"/>
          <w:szCs w:val="24"/>
          <w:lang w:eastAsia="ru-RU"/>
        </w:rPr>
        <w:t xml:space="preserve"> Мясоедова Анна Владимировна</w:t>
      </w:r>
      <w:r w:rsidRPr="008C1DFA">
        <w:rPr>
          <w:sz w:val="24"/>
          <w:szCs w:val="24"/>
          <w:lang w:eastAsia="ru-RU"/>
        </w:rPr>
        <w:t>.</w:t>
      </w:r>
    </w:p>
    <w:p w:rsidR="009107EF" w:rsidRPr="008C1DFA" w:rsidRDefault="00606F61">
      <w:pPr>
        <w:pBdr>
          <w:bottom w:val="single" w:sz="4" w:space="0" w:color="000000"/>
        </w:pBdr>
        <w:ind w:firstLine="709"/>
        <w:jc w:val="both"/>
        <w:rPr>
          <w:rFonts w:eastAsia="Calibri"/>
          <w:sz w:val="24"/>
          <w:szCs w:val="24"/>
          <w:lang w:eastAsia="ru-RU"/>
        </w:rPr>
      </w:pPr>
      <w:r w:rsidRPr="008C1DFA">
        <w:rPr>
          <w:sz w:val="24"/>
          <w:szCs w:val="24"/>
        </w:rPr>
        <w:t xml:space="preserve">Должность: </w:t>
      </w:r>
      <w:r w:rsidRPr="008C1DFA">
        <w:rPr>
          <w:rFonts w:eastAsia="Calibri"/>
          <w:sz w:val="24"/>
          <w:szCs w:val="24"/>
          <w:lang w:eastAsia="ru-RU"/>
        </w:rPr>
        <w:t>консультант отдела государственного надзора в области охраны объектов культурного наследия управления государственной охраны объектов культурного наследия Белгородской области.</w:t>
      </w:r>
    </w:p>
    <w:p w:rsidR="009107EF" w:rsidRPr="008C1DFA" w:rsidRDefault="00606F61">
      <w:pPr>
        <w:pBdr>
          <w:bottom w:val="single" w:sz="4" w:space="0" w:color="000000"/>
        </w:pBdr>
        <w:ind w:firstLine="709"/>
        <w:jc w:val="both"/>
        <w:rPr>
          <w:rFonts w:eastAsia="Calibri"/>
          <w:sz w:val="24"/>
          <w:szCs w:val="24"/>
          <w:lang w:eastAsia="ru-RU"/>
        </w:rPr>
      </w:pPr>
      <w:r w:rsidRPr="008C1DFA">
        <w:rPr>
          <w:rFonts w:eastAsia="Calibri"/>
          <w:sz w:val="24"/>
          <w:szCs w:val="24"/>
          <w:lang w:eastAsia="ru-RU"/>
        </w:rPr>
        <w:t xml:space="preserve">Тел.: (4722) 33-38-06. </w:t>
      </w:r>
    </w:p>
    <w:p w:rsidR="009107EF" w:rsidRPr="008C1DFA" w:rsidRDefault="00606F61">
      <w:pPr>
        <w:pBdr>
          <w:bottom w:val="single" w:sz="4" w:space="0" w:color="000000"/>
        </w:pBdr>
        <w:ind w:firstLine="709"/>
        <w:jc w:val="both"/>
        <w:rPr>
          <w:rFonts w:eastAsia="Calibri"/>
          <w:b/>
          <w:sz w:val="24"/>
          <w:szCs w:val="24"/>
        </w:rPr>
      </w:pPr>
      <w:r w:rsidRPr="008C1DFA">
        <w:rPr>
          <w:sz w:val="24"/>
          <w:szCs w:val="24"/>
        </w:rPr>
        <w:t xml:space="preserve">Адрес электронной почты: </w:t>
      </w:r>
      <w:r w:rsidRPr="008C1DFA">
        <w:rPr>
          <w:rFonts w:eastAsia="Calibri"/>
          <w:sz w:val="24"/>
          <w:szCs w:val="24"/>
          <w:lang w:eastAsia="ru-RU"/>
        </w:rPr>
        <w:t>myasoedova@belregion.ru.</w:t>
      </w:r>
    </w:p>
    <w:p w:rsidR="009107EF" w:rsidRPr="008C1DFA" w:rsidRDefault="009107EF">
      <w:pPr>
        <w:pBdr>
          <w:bottom w:val="single" w:sz="4" w:space="0" w:color="000000"/>
        </w:pBdr>
        <w:ind w:firstLine="709"/>
        <w:jc w:val="both"/>
        <w:rPr>
          <w:rFonts w:eastAsia="Calibri"/>
          <w:b/>
          <w:sz w:val="24"/>
          <w:szCs w:val="24"/>
        </w:rPr>
      </w:pPr>
    </w:p>
    <w:p w:rsidR="00BA56A7" w:rsidRDefault="00606F61">
      <w:pPr>
        <w:pBdr>
          <w:bottom w:val="single" w:sz="4" w:space="0" w:color="000000"/>
        </w:pBdr>
        <w:ind w:firstLine="709"/>
        <w:jc w:val="both"/>
        <w:rPr>
          <w:rFonts w:eastAsia="Calibri"/>
          <w:sz w:val="24"/>
          <w:szCs w:val="24"/>
        </w:rPr>
      </w:pPr>
      <w:r w:rsidRPr="008C1DFA">
        <w:rPr>
          <w:rFonts w:eastAsia="Calibri"/>
          <w:sz w:val="24"/>
          <w:szCs w:val="24"/>
        </w:rPr>
        <w:t>2. Описание проблемы, на решение которой направлено вводимое правовое регулирование:</w:t>
      </w:r>
    </w:p>
    <w:p w:rsidR="009107EF" w:rsidRPr="008C1DFA" w:rsidRDefault="00606F61">
      <w:pPr>
        <w:pBdr>
          <w:bottom w:val="single" w:sz="4" w:space="0" w:color="000000"/>
        </w:pBdr>
        <w:ind w:firstLine="709"/>
        <w:jc w:val="both"/>
        <w:rPr>
          <w:rFonts w:eastAsia="Calibri"/>
          <w:sz w:val="24"/>
          <w:szCs w:val="24"/>
        </w:rPr>
      </w:pPr>
      <w:r w:rsidRPr="008C1DFA">
        <w:rPr>
          <w:rFonts w:eastAsia="Calibri"/>
          <w:sz w:val="24"/>
          <w:szCs w:val="24"/>
        </w:rPr>
        <w:lastRenderedPageBreak/>
        <w:t>2.1. Проблема, на решение которой направлен предлагаемый способ правового регулирования:</w:t>
      </w:r>
    </w:p>
    <w:p w:rsidR="009107EF" w:rsidRPr="008C1DFA" w:rsidRDefault="00606F61">
      <w:pPr>
        <w:pBdr>
          <w:bottom w:val="single" w:sz="4" w:space="0" w:color="000000"/>
        </w:pBdr>
        <w:ind w:firstLine="709"/>
        <w:jc w:val="both"/>
        <w:rPr>
          <w:rFonts w:eastAsia="Calibri"/>
          <w:sz w:val="24"/>
          <w:szCs w:val="24"/>
        </w:rPr>
      </w:pPr>
      <w:r w:rsidRPr="008C1DFA">
        <w:rPr>
          <w:sz w:val="24"/>
          <w:szCs w:val="24"/>
        </w:rPr>
        <w:t>Отсутс</w:t>
      </w:r>
      <w:r w:rsidRPr="008C1DFA">
        <w:rPr>
          <w:rFonts w:eastAsia="Calibri"/>
          <w:sz w:val="24"/>
          <w:szCs w:val="24"/>
          <w:lang w:eastAsia="ru-RU"/>
        </w:rPr>
        <w:t>твие на региональном уровне современной, адекватной требованиям времени и технологического развития, эффективной системы государственного контроля, недостаточное количество профилактических мероприятий в области охраны объектов культурного наследия, а также  отсу</w:t>
      </w:r>
      <w:r w:rsidRPr="008C1DFA">
        <w:rPr>
          <w:rFonts w:eastAsia="Calibri"/>
          <w:sz w:val="24"/>
          <w:szCs w:val="24"/>
        </w:rPr>
        <w:t>тствие с</w:t>
      </w:r>
      <w:r w:rsidRPr="008C1DFA">
        <w:rPr>
          <w:sz w:val="24"/>
          <w:szCs w:val="24"/>
        </w:rPr>
        <w:t>истемы оценки и управления рисками</w:t>
      </w:r>
      <w:r w:rsidRPr="008C1DFA">
        <w:rPr>
          <w:b/>
          <w:sz w:val="24"/>
          <w:szCs w:val="24"/>
        </w:rPr>
        <w:t xml:space="preserve"> </w:t>
      </w:r>
      <w:r w:rsidRPr="008C1DFA">
        <w:rPr>
          <w:rFonts w:eastAsia="Calibri"/>
          <w:sz w:val="24"/>
          <w:szCs w:val="24"/>
        </w:rPr>
        <w:t>причинения вреда (ущерба) охраняемым законом ценностям при осуществлении государственного контроля.</w:t>
      </w:r>
    </w:p>
    <w:p w:rsidR="009107EF" w:rsidRPr="008C1DFA" w:rsidRDefault="00606F61">
      <w:pPr>
        <w:pBdr>
          <w:bottom w:val="single" w:sz="4" w:space="0" w:color="000000"/>
        </w:pBdr>
        <w:ind w:firstLine="709"/>
        <w:jc w:val="both"/>
        <w:rPr>
          <w:rFonts w:eastAsia="Calibri"/>
          <w:sz w:val="24"/>
          <w:szCs w:val="24"/>
        </w:rPr>
      </w:pPr>
      <w:r w:rsidRPr="008C1DFA">
        <w:rPr>
          <w:rFonts w:eastAsia="Calibri"/>
          <w:sz w:val="24"/>
          <w:szCs w:val="24"/>
        </w:rPr>
        <w:t>2.2. Информация о возникновении и выявлении проблемы:</w:t>
      </w:r>
    </w:p>
    <w:p w:rsidR="009107EF" w:rsidRPr="008C1DFA" w:rsidRDefault="00606F61">
      <w:pPr>
        <w:pBdr>
          <w:bottom w:val="single" w:sz="4" w:space="0" w:color="000000"/>
        </w:pBdr>
        <w:ind w:firstLine="709"/>
        <w:jc w:val="both"/>
        <w:rPr>
          <w:sz w:val="24"/>
          <w:szCs w:val="24"/>
        </w:rPr>
      </w:pPr>
      <w:r w:rsidRPr="008C1DFA">
        <w:rPr>
          <w:sz w:val="24"/>
          <w:szCs w:val="24"/>
        </w:rPr>
        <w:t>Согласно п. 9 статьи 23  Закона 248-ФЗ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Перечень индикаторов риска нарушения обязательных требований по видам контроля (в ред. Федерального закона от 11 июня 2021 года </w:t>
      </w:r>
      <w:r w:rsidRPr="008C1DFA">
        <w:rPr>
          <w:sz w:val="24"/>
          <w:szCs w:val="24"/>
        </w:rPr>
        <w:br/>
        <w:t xml:space="preserve">№ 170-ФЗ) на региональном уровне утверждается высшим исполнительным органом государственной власти субъекта Российской Федерации. </w:t>
      </w:r>
    </w:p>
    <w:p w:rsidR="009107EF" w:rsidRPr="008C1DFA" w:rsidRDefault="00606F61">
      <w:pPr>
        <w:pBdr>
          <w:bottom w:val="single" w:sz="4" w:space="0" w:color="000000"/>
        </w:pBdr>
        <w:ind w:firstLine="709"/>
        <w:jc w:val="both"/>
        <w:rPr>
          <w:sz w:val="24"/>
          <w:szCs w:val="24"/>
        </w:rPr>
      </w:pPr>
      <w:r w:rsidRPr="008C1DFA">
        <w:rPr>
          <w:sz w:val="24"/>
          <w:szCs w:val="24"/>
        </w:rPr>
        <w:t xml:space="preserve">В результате анализа Управлением региональной нормативной правовой базы в части контрольно-надзорной деятельности в области </w:t>
      </w:r>
      <w:r w:rsidRPr="008C1DFA">
        <w:rPr>
          <w:rFonts w:eastAsia="Calibri"/>
          <w:sz w:val="24"/>
          <w:szCs w:val="24"/>
          <w:lang w:eastAsia="ru-RU"/>
        </w:rPr>
        <w:t>охраны объектов культурного наследия</w:t>
      </w:r>
      <w:r w:rsidRPr="008C1DFA">
        <w:rPr>
          <w:sz w:val="24"/>
          <w:szCs w:val="24"/>
        </w:rPr>
        <w:t xml:space="preserve"> выявлено отсутствие установленных индикаторов риска нарушения обязательных требований.</w:t>
      </w:r>
    </w:p>
    <w:p w:rsidR="009107EF" w:rsidRPr="008C1DFA" w:rsidRDefault="00606F61">
      <w:pPr>
        <w:pBdr>
          <w:bottom w:val="single" w:sz="4" w:space="0" w:color="000000"/>
        </w:pBdr>
        <w:ind w:firstLine="709"/>
        <w:jc w:val="both"/>
        <w:rPr>
          <w:rFonts w:eastAsia="Calibri"/>
          <w:sz w:val="24"/>
          <w:szCs w:val="24"/>
        </w:rPr>
      </w:pPr>
      <w:r w:rsidRPr="008C1DFA">
        <w:rPr>
          <w:rFonts w:eastAsia="Calibri"/>
          <w:sz w:val="24"/>
          <w:szCs w:val="24"/>
        </w:rPr>
        <w:t>2.3. Негативные эффекты, возникающие в связи с наличием рассматриваемой проблемы:</w:t>
      </w:r>
    </w:p>
    <w:p w:rsidR="009107EF" w:rsidRPr="008C1DFA" w:rsidRDefault="00606F61">
      <w:pPr>
        <w:pBdr>
          <w:bottom w:val="single" w:sz="4" w:space="0" w:color="000000"/>
        </w:pBdr>
        <w:ind w:firstLine="709"/>
        <w:jc w:val="both"/>
        <w:rPr>
          <w:sz w:val="24"/>
          <w:szCs w:val="24"/>
        </w:rPr>
      </w:pPr>
      <w:r w:rsidRPr="008C1DFA">
        <w:rPr>
          <w:sz w:val="24"/>
          <w:szCs w:val="24"/>
        </w:rPr>
        <w:t>Отсутствие эффективной системы управления рисками причинения вреда (ущерба) при принятии управлением решения о проведении и выборе вида внепланового контрольного (надзорного) мероприятия, а также недостаточность профилактических мероприятий нарушений обязательных требований для собственников, иных законных владельцев объектов культурного наследия, расположенных на территории региона</w:t>
      </w:r>
    </w:p>
    <w:p w:rsidR="009107EF" w:rsidRPr="008C1DFA" w:rsidRDefault="00606F61">
      <w:pPr>
        <w:pBdr>
          <w:bottom w:val="single" w:sz="4" w:space="0" w:color="000000"/>
        </w:pBdr>
        <w:ind w:firstLine="709"/>
        <w:jc w:val="both"/>
        <w:rPr>
          <w:rFonts w:eastAsia="Calibri"/>
          <w:sz w:val="24"/>
          <w:szCs w:val="24"/>
          <w:highlight w:val="yellow"/>
        </w:rPr>
      </w:pPr>
      <w:r w:rsidRPr="008C1DFA">
        <w:rPr>
          <w:sz w:val="24"/>
          <w:szCs w:val="24"/>
        </w:rPr>
        <w:t xml:space="preserve">2.4. Анализ опыта иных субъектов </w:t>
      </w:r>
      <w:r w:rsidRPr="008C1DFA">
        <w:rPr>
          <w:rFonts w:eastAsia="Calibri"/>
          <w:sz w:val="24"/>
          <w:szCs w:val="24"/>
        </w:rPr>
        <w:t xml:space="preserve">Российской Федерации </w:t>
      </w:r>
      <w:r w:rsidRPr="008C1DFA">
        <w:rPr>
          <w:rFonts w:eastAsia="Calibri"/>
          <w:sz w:val="24"/>
          <w:szCs w:val="24"/>
        </w:rPr>
        <w:br/>
        <w:t>в соответствующих сферах деятельности:</w:t>
      </w:r>
    </w:p>
    <w:p w:rsidR="009107EF" w:rsidRPr="008C1DFA" w:rsidRDefault="00606F61">
      <w:pPr>
        <w:pBdr>
          <w:bottom w:val="single" w:sz="4" w:space="0" w:color="000000"/>
        </w:pBdr>
        <w:ind w:firstLine="709"/>
        <w:jc w:val="both"/>
        <w:rPr>
          <w:sz w:val="24"/>
          <w:szCs w:val="24"/>
          <w:highlight w:val="white"/>
        </w:rPr>
      </w:pPr>
      <w:r w:rsidRPr="008C1DFA">
        <w:rPr>
          <w:rFonts w:eastAsia="Calibri"/>
          <w:sz w:val="24"/>
          <w:szCs w:val="24"/>
          <w:highlight w:val="white"/>
        </w:rPr>
        <w:t xml:space="preserve">В настоящее время аналогичные нормативные правовые акты, </w:t>
      </w:r>
      <w:r w:rsidRPr="008C1DFA">
        <w:rPr>
          <w:rFonts w:eastAsia="Calibri"/>
          <w:sz w:val="24"/>
          <w:szCs w:val="24"/>
        </w:rPr>
        <w:t xml:space="preserve">разрабатываются всеми </w:t>
      </w:r>
      <w:r w:rsidRPr="008C1DFA">
        <w:rPr>
          <w:rFonts w:ascii="PT Serif" w:eastAsia="PT Serif" w:hAnsi="PT Serif" w:cs="PT Serif"/>
          <w:b/>
          <w:color w:val="22272F"/>
          <w:sz w:val="24"/>
          <w:szCs w:val="24"/>
          <w:highlight w:val="white"/>
        </w:rPr>
        <w:t> </w:t>
      </w:r>
      <w:r w:rsidRPr="008C1DFA">
        <w:rPr>
          <w:sz w:val="24"/>
          <w:szCs w:val="24"/>
          <w:highlight w:val="white"/>
        </w:rPr>
        <w:t xml:space="preserve">органами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том числе в Ивановской области,  Ханты-Мансийском автономном округе - Югры </w:t>
      </w:r>
      <w:r w:rsidRPr="008C1DFA">
        <w:rPr>
          <w:sz w:val="24"/>
          <w:szCs w:val="24"/>
        </w:rPr>
        <w:br/>
      </w:r>
      <w:r w:rsidRPr="008C1DFA">
        <w:rPr>
          <w:sz w:val="24"/>
          <w:szCs w:val="24"/>
          <w:highlight w:val="white"/>
        </w:rPr>
        <w:t>и г. Москва</w:t>
      </w:r>
    </w:p>
    <w:p w:rsidR="009107EF" w:rsidRPr="008C1DFA" w:rsidRDefault="009107EF">
      <w:pPr>
        <w:pBdr>
          <w:bottom w:val="single" w:sz="4" w:space="0" w:color="000000"/>
        </w:pBdr>
        <w:ind w:firstLine="709"/>
        <w:jc w:val="both"/>
        <w:rPr>
          <w:sz w:val="24"/>
          <w:szCs w:val="24"/>
          <w:highlight w:val="white"/>
        </w:rPr>
      </w:pPr>
    </w:p>
    <w:p w:rsidR="009107EF" w:rsidRPr="008C1DFA" w:rsidRDefault="00606F61">
      <w:pPr>
        <w:pBdr>
          <w:bottom w:val="single" w:sz="4" w:space="0" w:color="000000"/>
        </w:pBdr>
        <w:ind w:firstLine="709"/>
        <w:jc w:val="both"/>
        <w:rPr>
          <w:sz w:val="24"/>
          <w:szCs w:val="24"/>
        </w:rPr>
      </w:pPr>
      <w:r w:rsidRPr="008C1DFA">
        <w:rPr>
          <w:sz w:val="24"/>
          <w:szCs w:val="24"/>
        </w:rPr>
        <w:t>3. Цели вводимого правового регулирования и измеримые показатели их достижения:</w:t>
      </w:r>
    </w:p>
    <w:p w:rsidR="009107EF" w:rsidRPr="008C1DFA" w:rsidRDefault="00606F61">
      <w:pPr>
        <w:pBdr>
          <w:bottom w:val="single" w:sz="4" w:space="0" w:color="000000"/>
        </w:pBdr>
        <w:ind w:firstLine="709"/>
        <w:jc w:val="both"/>
        <w:rPr>
          <w:sz w:val="24"/>
          <w:szCs w:val="24"/>
          <w:highlight w:val="white"/>
        </w:rPr>
      </w:pPr>
      <w:r w:rsidRPr="008C1DFA">
        <w:rPr>
          <w:rFonts w:eastAsia="Calibri"/>
          <w:sz w:val="24"/>
          <w:szCs w:val="24"/>
        </w:rPr>
        <w:t>3.1. Описание целей предлагаемого правового регулирования:</w:t>
      </w:r>
    </w:p>
    <w:p w:rsidR="009107EF" w:rsidRPr="008C1DFA" w:rsidRDefault="00606F61">
      <w:pPr>
        <w:pBdr>
          <w:bottom w:val="single" w:sz="4" w:space="0" w:color="000000"/>
        </w:pBdr>
        <w:ind w:firstLine="709"/>
        <w:jc w:val="both"/>
        <w:rPr>
          <w:sz w:val="24"/>
          <w:szCs w:val="24"/>
        </w:rPr>
      </w:pPr>
      <w:r w:rsidRPr="008C1DFA">
        <w:rPr>
          <w:sz w:val="24"/>
          <w:szCs w:val="24"/>
        </w:rPr>
        <w:t xml:space="preserve">Создание результативной и эффективной системы проведения регионального государственного контроля (надзора) в </w:t>
      </w:r>
      <w:r w:rsidRPr="008C1DFA">
        <w:rPr>
          <w:sz w:val="24"/>
          <w:szCs w:val="24"/>
          <w:lang w:eastAsia="ru-RU"/>
        </w:rPr>
        <w:t>области охраны объектов культурного наследия</w:t>
      </w:r>
      <w:r w:rsidRPr="008C1DFA">
        <w:rPr>
          <w:sz w:val="24"/>
          <w:szCs w:val="24"/>
        </w:rPr>
        <w:t xml:space="preserve"> на территории Белгородской области.</w:t>
      </w:r>
    </w:p>
    <w:p w:rsidR="009107EF" w:rsidRPr="008C1DFA" w:rsidRDefault="00606F61">
      <w:pPr>
        <w:pBdr>
          <w:bottom w:val="single" w:sz="4" w:space="0" w:color="000000"/>
        </w:pBdr>
        <w:ind w:firstLine="709"/>
        <w:jc w:val="both"/>
        <w:rPr>
          <w:sz w:val="24"/>
          <w:szCs w:val="24"/>
        </w:rPr>
      </w:pPr>
      <w:r w:rsidRPr="008C1DFA">
        <w:rPr>
          <w:sz w:val="24"/>
          <w:szCs w:val="24"/>
        </w:rPr>
        <w:t>Снижение административной нагрузки на добросовестных собственников, иных законных владельцев объектов культурного наследия, расположенных на территории региона, за счет установления приоритета профилактических мероприятий по отношению к контрольно-надзорным, создание результативной и эффективной системы проведения регионального государственного контроля (надзора)</w:t>
      </w:r>
      <w:r w:rsidRPr="008C1DFA">
        <w:rPr>
          <w:rFonts w:eastAsia="Calibri"/>
          <w:sz w:val="24"/>
          <w:szCs w:val="24"/>
          <w:lang w:eastAsia="ru-RU"/>
        </w:rPr>
        <w:t xml:space="preserve"> в области охраны объектов культурного наследия.</w:t>
      </w:r>
    </w:p>
    <w:p w:rsidR="009107EF" w:rsidRPr="008C1DFA" w:rsidRDefault="00606F61">
      <w:pPr>
        <w:pBdr>
          <w:bottom w:val="single" w:sz="4" w:space="0" w:color="000000"/>
        </w:pBdr>
        <w:ind w:firstLine="709"/>
        <w:jc w:val="both"/>
        <w:rPr>
          <w:rFonts w:eastAsia="Calibri"/>
          <w:sz w:val="24"/>
          <w:szCs w:val="24"/>
        </w:rPr>
      </w:pPr>
      <w:r w:rsidRPr="008C1DFA">
        <w:rPr>
          <w:rFonts w:eastAsia="Calibri"/>
          <w:sz w:val="24"/>
          <w:szCs w:val="24"/>
        </w:rPr>
        <w:t>3.2. Обоснование соответствия целей предлагаемого правового регулирования принципам правового регулирования:</w:t>
      </w:r>
    </w:p>
    <w:p w:rsidR="009107EF" w:rsidRPr="008C1DFA" w:rsidRDefault="00606F61">
      <w:pPr>
        <w:pBdr>
          <w:bottom w:val="single" w:sz="4" w:space="0" w:color="000000"/>
        </w:pBdr>
        <w:ind w:firstLine="709"/>
        <w:jc w:val="both"/>
        <w:rPr>
          <w:rFonts w:eastAsia="Calibri"/>
          <w:sz w:val="24"/>
          <w:szCs w:val="24"/>
          <w:lang w:eastAsia="ru-RU"/>
        </w:rPr>
      </w:pPr>
      <w:r w:rsidRPr="008C1DFA">
        <w:rPr>
          <w:rFonts w:eastAsia="Calibri"/>
          <w:sz w:val="24"/>
          <w:szCs w:val="24"/>
        </w:rPr>
        <w:t xml:space="preserve">Проект </w:t>
      </w:r>
      <w:r w:rsidRPr="008C1DFA">
        <w:rPr>
          <w:rFonts w:eastAsia="Calibri"/>
          <w:sz w:val="24"/>
          <w:szCs w:val="24"/>
          <w:lang w:eastAsia="ru-RU"/>
        </w:rPr>
        <w:t xml:space="preserve">разработан в соответствии с Законом  № 248-ФЗ и направлен на реализацию положений данного закона и Федерального закона от 25 июня </w:t>
      </w:r>
      <w:r w:rsidRPr="008C1DFA">
        <w:rPr>
          <w:rFonts w:eastAsia="Calibri"/>
          <w:sz w:val="24"/>
          <w:szCs w:val="24"/>
          <w:lang w:eastAsia="ru-RU"/>
        </w:rPr>
        <w:br/>
        <w:t>2002 г. № 73-ФЗ «Об объектах культурного наследия (памятниках истории и культуры) народов Российской Федерации».</w:t>
      </w:r>
    </w:p>
    <w:p w:rsidR="009107EF" w:rsidRPr="008C1DFA" w:rsidRDefault="00606F61">
      <w:pPr>
        <w:pBdr>
          <w:bottom w:val="single" w:sz="4" w:space="0" w:color="000000"/>
        </w:pBdr>
        <w:ind w:firstLine="709"/>
        <w:jc w:val="both"/>
        <w:rPr>
          <w:rFonts w:eastAsia="Calibri"/>
          <w:sz w:val="24"/>
          <w:szCs w:val="24"/>
        </w:rPr>
      </w:pPr>
      <w:r w:rsidRPr="008C1DFA">
        <w:rPr>
          <w:rFonts w:eastAsia="Calibri"/>
          <w:sz w:val="24"/>
          <w:szCs w:val="24"/>
        </w:rPr>
        <w:t>3.3. Сроки достижения целей предлагаемого правового регулирования:</w:t>
      </w:r>
    </w:p>
    <w:p w:rsidR="009107EF" w:rsidRPr="008C1DFA" w:rsidRDefault="00606F61">
      <w:pPr>
        <w:pBdr>
          <w:bottom w:val="single" w:sz="4" w:space="0" w:color="000000"/>
        </w:pBdr>
        <w:ind w:firstLine="709"/>
        <w:jc w:val="both"/>
        <w:rPr>
          <w:rFonts w:eastAsia="Calibri"/>
          <w:sz w:val="24"/>
          <w:szCs w:val="24"/>
        </w:rPr>
      </w:pPr>
      <w:r w:rsidRPr="008C1DFA">
        <w:rPr>
          <w:rFonts w:eastAsia="Calibri"/>
          <w:sz w:val="24"/>
          <w:szCs w:val="24"/>
        </w:rPr>
        <w:t>Декабрь 2022 года.</w:t>
      </w:r>
    </w:p>
    <w:p w:rsidR="009107EF" w:rsidRPr="008C1DFA" w:rsidRDefault="00606F61">
      <w:pPr>
        <w:pBdr>
          <w:bottom w:val="single" w:sz="4" w:space="0" w:color="000000"/>
        </w:pBdr>
        <w:ind w:firstLine="709"/>
        <w:jc w:val="both"/>
        <w:rPr>
          <w:rFonts w:eastAsia="Calibri"/>
          <w:sz w:val="24"/>
          <w:szCs w:val="24"/>
        </w:rPr>
      </w:pPr>
      <w:r w:rsidRPr="008C1DFA">
        <w:rPr>
          <w:rFonts w:eastAsia="Calibri"/>
          <w:sz w:val="24"/>
          <w:szCs w:val="24"/>
        </w:rPr>
        <w:t>3.4.</w:t>
      </w:r>
      <w:r w:rsidRPr="008C1DFA">
        <w:rPr>
          <w:rFonts w:eastAsia="Calibri"/>
          <w:sz w:val="24"/>
          <w:szCs w:val="24"/>
          <w:lang w:val="en-US"/>
        </w:rPr>
        <w:t> </w:t>
      </w:r>
      <w:r w:rsidRPr="008C1DFA">
        <w:rPr>
          <w:rFonts w:eastAsia="Calibri"/>
          <w:sz w:val="24"/>
          <w:szCs w:val="24"/>
        </w:rPr>
        <w:t>Иная информация о целях предлагаемого правового регулирования:</w:t>
      </w:r>
    </w:p>
    <w:p w:rsidR="009107EF" w:rsidRPr="008C1DFA" w:rsidRDefault="00606F61">
      <w:pPr>
        <w:pBdr>
          <w:bottom w:val="single" w:sz="4" w:space="0" w:color="000000"/>
        </w:pBdr>
        <w:ind w:firstLine="709"/>
        <w:jc w:val="both"/>
        <w:rPr>
          <w:rFonts w:eastAsia="Calibri"/>
          <w:sz w:val="24"/>
          <w:szCs w:val="24"/>
        </w:rPr>
      </w:pPr>
      <w:r w:rsidRPr="008C1DFA">
        <w:rPr>
          <w:rFonts w:eastAsia="Calibri"/>
          <w:sz w:val="24"/>
          <w:szCs w:val="24"/>
        </w:rPr>
        <w:lastRenderedPageBreak/>
        <w:t>Отсутствует</w:t>
      </w:r>
    </w:p>
    <w:p w:rsidR="009107EF" w:rsidRPr="008C1DFA" w:rsidRDefault="009107EF">
      <w:pPr>
        <w:pBdr>
          <w:bottom w:val="single" w:sz="4" w:space="0" w:color="000000"/>
        </w:pBdr>
        <w:ind w:firstLine="709"/>
        <w:jc w:val="both"/>
        <w:rPr>
          <w:rFonts w:eastAsia="Calibri"/>
          <w:sz w:val="24"/>
          <w:szCs w:val="24"/>
        </w:rPr>
      </w:pPr>
    </w:p>
    <w:p w:rsidR="009107EF" w:rsidRPr="008C1DFA" w:rsidRDefault="00606F61">
      <w:pPr>
        <w:pBdr>
          <w:bottom w:val="single" w:sz="4" w:space="0" w:color="000000"/>
        </w:pBdr>
        <w:ind w:firstLine="709"/>
        <w:jc w:val="both"/>
        <w:rPr>
          <w:sz w:val="24"/>
          <w:szCs w:val="24"/>
        </w:rPr>
      </w:pPr>
      <w:r w:rsidRPr="008C1DFA">
        <w:rPr>
          <w:sz w:val="24"/>
          <w:szCs w:val="24"/>
        </w:rPr>
        <w:t>4. Описание предлагаемого правового регулирования:</w:t>
      </w:r>
    </w:p>
    <w:p w:rsidR="009107EF" w:rsidRPr="008C1DFA" w:rsidRDefault="00606F61">
      <w:pPr>
        <w:pBdr>
          <w:bottom w:val="single" w:sz="4" w:space="0" w:color="000000"/>
        </w:pBdr>
        <w:ind w:firstLine="709"/>
        <w:jc w:val="both"/>
        <w:rPr>
          <w:rFonts w:eastAsia="Calibri"/>
          <w:sz w:val="24"/>
          <w:szCs w:val="24"/>
        </w:rPr>
      </w:pPr>
      <w:r w:rsidRPr="008C1DFA">
        <w:rPr>
          <w:rFonts w:eastAsia="Calibri"/>
          <w:sz w:val="24"/>
          <w:szCs w:val="24"/>
        </w:rPr>
        <w:t>4.1. Описание предлагаемого способа решения проблемы и преодоления связанных с ней негативных эффектов:</w:t>
      </w:r>
    </w:p>
    <w:p w:rsidR="009107EF" w:rsidRPr="008C1DFA" w:rsidRDefault="009107EF">
      <w:pPr>
        <w:pBdr>
          <w:bottom w:val="single" w:sz="4" w:space="0" w:color="000000"/>
        </w:pBdr>
        <w:ind w:firstLine="709"/>
        <w:jc w:val="both"/>
        <w:rPr>
          <w:rFonts w:eastAsia="Calibri"/>
          <w:sz w:val="24"/>
          <w:szCs w:val="24"/>
        </w:rPr>
      </w:pPr>
    </w:p>
    <w:p w:rsidR="009107EF" w:rsidRPr="008C1DFA" w:rsidRDefault="00606F61">
      <w:pPr>
        <w:pBdr>
          <w:bottom w:val="single" w:sz="4" w:space="0" w:color="000000"/>
        </w:pBdr>
        <w:ind w:firstLine="709"/>
        <w:jc w:val="both"/>
        <w:rPr>
          <w:rFonts w:eastAsia="Calibri"/>
          <w:sz w:val="24"/>
          <w:szCs w:val="24"/>
          <w:lang w:eastAsia="ru-RU"/>
        </w:rPr>
      </w:pPr>
      <w:r w:rsidRPr="008C1DFA">
        <w:rPr>
          <w:rFonts w:eastAsia="Calibri"/>
          <w:sz w:val="24"/>
          <w:szCs w:val="24"/>
        </w:rPr>
        <w:t>Проек</w:t>
      </w:r>
      <w:r w:rsidRPr="008C1DFA">
        <w:rPr>
          <w:rFonts w:eastAsia="Calibri"/>
          <w:sz w:val="24"/>
          <w:szCs w:val="24"/>
          <w:lang w:eastAsia="ru-RU"/>
        </w:rPr>
        <w:t>том постановления утверждается положение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устанавливающее</w:t>
      </w:r>
    </w:p>
    <w:p w:rsidR="009107EF" w:rsidRPr="008C1DFA" w:rsidRDefault="00606F61">
      <w:pPr>
        <w:pBdr>
          <w:bottom w:val="single" w:sz="4" w:space="0" w:color="000000"/>
        </w:pBdr>
        <w:ind w:firstLine="709"/>
        <w:jc w:val="both"/>
        <w:rPr>
          <w:rFonts w:eastAsia="Calibri"/>
          <w:sz w:val="24"/>
          <w:szCs w:val="24"/>
          <w:lang w:eastAsia="ru-RU"/>
        </w:rPr>
      </w:pPr>
      <w:r w:rsidRPr="008C1DFA">
        <w:rPr>
          <w:rFonts w:eastAsia="Calibri"/>
          <w:sz w:val="24"/>
          <w:szCs w:val="24"/>
          <w:lang w:eastAsia="ru-RU"/>
        </w:rPr>
        <w:t>1) предмет и объекты регионального государственного контроля (надзора) в области охраны объектов культурного наследия;</w:t>
      </w:r>
    </w:p>
    <w:p w:rsidR="009107EF" w:rsidRPr="008C1DFA" w:rsidRDefault="00606F61">
      <w:pPr>
        <w:pBdr>
          <w:bottom w:val="single" w:sz="4" w:space="0" w:color="000000"/>
        </w:pBdr>
        <w:ind w:firstLine="709"/>
        <w:jc w:val="both"/>
        <w:rPr>
          <w:rFonts w:eastAsia="Calibri"/>
          <w:sz w:val="24"/>
          <w:szCs w:val="24"/>
          <w:lang w:eastAsia="ru-RU"/>
        </w:rPr>
      </w:pPr>
      <w:r w:rsidRPr="008C1DFA">
        <w:rPr>
          <w:rFonts w:eastAsia="Calibri"/>
          <w:sz w:val="24"/>
          <w:szCs w:val="24"/>
          <w:lang w:eastAsia="ru-RU"/>
        </w:rPr>
        <w:t>2) критерии отнесения деятельности объектов контроля к определённой категории риска в целях оценки риска причинения вреда (ущерба) при принятии управлением решения о проведении и выборе вида внепланового контрольного (надзорного) мероприятия;</w:t>
      </w:r>
    </w:p>
    <w:p w:rsidR="009107EF" w:rsidRPr="008C1DFA" w:rsidRDefault="00606F61">
      <w:pPr>
        <w:pBdr>
          <w:bottom w:val="single" w:sz="4" w:space="0" w:color="000000"/>
        </w:pBdr>
        <w:ind w:firstLine="709"/>
        <w:jc w:val="both"/>
        <w:rPr>
          <w:rFonts w:eastAsia="Calibri"/>
          <w:sz w:val="24"/>
          <w:szCs w:val="24"/>
          <w:lang w:eastAsia="ru-RU"/>
        </w:rPr>
      </w:pPr>
      <w:bookmarkStart w:id="0" w:name="_Hlk81301307"/>
      <w:bookmarkStart w:id="1" w:name="_Hlk81299428"/>
      <w:bookmarkStart w:id="2" w:name="_Hlk81298051"/>
      <w:r w:rsidRPr="008C1DFA">
        <w:rPr>
          <w:rFonts w:eastAsia="Calibri"/>
          <w:sz w:val="24"/>
          <w:szCs w:val="24"/>
          <w:lang w:eastAsia="ru-RU"/>
        </w:rPr>
        <w:t>3) обязательные виды профилактических мероприятий, направленных на снижение риска причинения вреда (ущерба</w:t>
      </w:r>
      <w:bookmarkEnd w:id="0"/>
      <w:bookmarkEnd w:id="1"/>
      <w:bookmarkEnd w:id="2"/>
      <w:r w:rsidRPr="008C1DFA">
        <w:rPr>
          <w:rFonts w:eastAsia="Calibri"/>
          <w:sz w:val="24"/>
          <w:szCs w:val="24"/>
          <w:lang w:eastAsia="ru-RU"/>
        </w:rPr>
        <w:t>) – информирование, обобщение правоприменительной практики, объявление предостережения, консультирование, профилактический визит;</w:t>
      </w:r>
    </w:p>
    <w:p w:rsidR="009107EF" w:rsidRPr="008C1DFA" w:rsidRDefault="00606F61">
      <w:pPr>
        <w:pBdr>
          <w:bottom w:val="single" w:sz="4" w:space="0" w:color="000000"/>
        </w:pBdr>
        <w:ind w:firstLine="709"/>
        <w:jc w:val="both"/>
        <w:rPr>
          <w:rFonts w:eastAsia="Calibri"/>
          <w:sz w:val="24"/>
          <w:szCs w:val="24"/>
          <w:lang w:eastAsia="ru-RU"/>
        </w:rPr>
      </w:pPr>
      <w:r w:rsidRPr="008C1DFA">
        <w:rPr>
          <w:rFonts w:eastAsia="Calibri"/>
          <w:sz w:val="24"/>
          <w:szCs w:val="24"/>
          <w:lang w:eastAsia="ru-RU"/>
        </w:rPr>
        <w:t>4) алгоритм проведения консультирования (разъяснения по вопросам, связанным с организацией и осуществлением регионального государственного контроля (надзора);</w:t>
      </w:r>
    </w:p>
    <w:p w:rsidR="009107EF" w:rsidRPr="008C1DFA" w:rsidRDefault="00606F61">
      <w:pPr>
        <w:pBdr>
          <w:bottom w:val="single" w:sz="4" w:space="0" w:color="000000"/>
        </w:pBdr>
        <w:ind w:firstLine="709"/>
        <w:jc w:val="both"/>
        <w:rPr>
          <w:rFonts w:eastAsia="Calibri"/>
          <w:sz w:val="24"/>
          <w:szCs w:val="24"/>
          <w:lang w:eastAsia="ru-RU"/>
        </w:rPr>
      </w:pPr>
      <w:r w:rsidRPr="008C1DFA">
        <w:rPr>
          <w:rFonts w:eastAsia="Calibri"/>
          <w:sz w:val="24"/>
          <w:szCs w:val="24"/>
          <w:lang w:eastAsia="ru-RU"/>
        </w:rPr>
        <w:t xml:space="preserve">5) алгоритм обжалования решений Управления, </w:t>
      </w:r>
      <w:r w:rsidRPr="008C1DFA">
        <w:rPr>
          <w:rFonts w:eastAsia="Calibri"/>
          <w:sz w:val="24"/>
          <w:szCs w:val="24"/>
          <w:lang w:eastAsia="ru-RU"/>
        </w:rPr>
        <w:br/>
        <w:t>действий (бездействия) его должностных лиц.</w:t>
      </w:r>
    </w:p>
    <w:p w:rsidR="008C1DFA" w:rsidRPr="008C1DFA" w:rsidRDefault="008C1DFA">
      <w:pPr>
        <w:pBdr>
          <w:bottom w:val="single" w:sz="4" w:space="0" w:color="000000"/>
        </w:pBdr>
        <w:ind w:firstLine="709"/>
        <w:jc w:val="both"/>
        <w:rPr>
          <w:sz w:val="24"/>
          <w:szCs w:val="24"/>
        </w:rPr>
      </w:pPr>
    </w:p>
    <w:p w:rsidR="009107EF" w:rsidRPr="008C1DFA" w:rsidRDefault="00606F61">
      <w:pPr>
        <w:pBdr>
          <w:bottom w:val="single" w:sz="4" w:space="0" w:color="000000"/>
        </w:pBdr>
        <w:ind w:firstLine="709"/>
        <w:jc w:val="both"/>
        <w:rPr>
          <w:rFonts w:eastAsia="Calibri"/>
          <w:sz w:val="24"/>
          <w:szCs w:val="24"/>
        </w:rPr>
      </w:pPr>
      <w:r w:rsidRPr="008C1DFA">
        <w:rPr>
          <w:sz w:val="24"/>
          <w:szCs w:val="24"/>
        </w:rPr>
        <w:t>4.2. Альтернативные варианты решения проблемы:</w:t>
      </w:r>
    </w:p>
    <w:p w:rsidR="009107EF" w:rsidRPr="008C1DFA" w:rsidRDefault="009107EF">
      <w:pPr>
        <w:pBdr>
          <w:bottom w:val="single" w:sz="4" w:space="0" w:color="000000"/>
        </w:pBdr>
        <w:ind w:firstLine="709"/>
        <w:jc w:val="both"/>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6"/>
        <w:gridCol w:w="4928"/>
      </w:tblGrid>
      <w:tr w:rsidR="009107EF" w:rsidRPr="008C1DFA">
        <w:trPr>
          <w:trHeight w:val="476"/>
        </w:trPr>
        <w:tc>
          <w:tcPr>
            <w:tcW w:w="4926" w:type="dxa"/>
            <w:vAlign w:val="center"/>
          </w:tcPr>
          <w:p w:rsidR="009107EF" w:rsidRPr="008C1DFA" w:rsidRDefault="00606F61">
            <w:pPr>
              <w:jc w:val="center"/>
              <w:rPr>
                <w:sz w:val="24"/>
                <w:szCs w:val="24"/>
              </w:rPr>
            </w:pPr>
            <w:r w:rsidRPr="008C1DFA">
              <w:rPr>
                <w:b/>
                <w:sz w:val="24"/>
                <w:szCs w:val="24"/>
              </w:rPr>
              <w:t>Предлагаемое регулирование</w:t>
            </w:r>
          </w:p>
        </w:tc>
        <w:tc>
          <w:tcPr>
            <w:tcW w:w="4928" w:type="dxa"/>
          </w:tcPr>
          <w:p w:rsidR="009107EF" w:rsidRPr="008C1DFA" w:rsidRDefault="00606F61">
            <w:pPr>
              <w:jc w:val="center"/>
              <w:rPr>
                <w:sz w:val="24"/>
                <w:szCs w:val="24"/>
              </w:rPr>
            </w:pPr>
            <w:r w:rsidRPr="008C1DFA">
              <w:rPr>
                <w:b/>
                <w:sz w:val="24"/>
                <w:szCs w:val="24"/>
              </w:rPr>
              <w:t xml:space="preserve">Альтернативный вариант </w:t>
            </w:r>
          </w:p>
          <w:p w:rsidR="009107EF" w:rsidRPr="008C1DFA" w:rsidRDefault="00606F61">
            <w:pPr>
              <w:jc w:val="center"/>
              <w:rPr>
                <w:sz w:val="24"/>
                <w:szCs w:val="24"/>
              </w:rPr>
            </w:pPr>
            <w:r w:rsidRPr="008C1DFA">
              <w:rPr>
                <w:b/>
                <w:sz w:val="24"/>
                <w:szCs w:val="24"/>
              </w:rPr>
              <w:t>решения проблемы</w:t>
            </w:r>
          </w:p>
        </w:tc>
      </w:tr>
      <w:tr w:rsidR="009107EF" w:rsidRPr="008C1DFA">
        <w:trPr>
          <w:trHeight w:val="2375"/>
        </w:trPr>
        <w:tc>
          <w:tcPr>
            <w:tcW w:w="4926" w:type="dxa"/>
          </w:tcPr>
          <w:p w:rsidR="009107EF" w:rsidRPr="008C1DFA" w:rsidRDefault="00606F61">
            <w:pPr>
              <w:jc w:val="both"/>
              <w:rPr>
                <w:b/>
                <w:sz w:val="24"/>
                <w:szCs w:val="24"/>
              </w:rPr>
            </w:pPr>
            <w:r w:rsidRPr="008C1DFA">
              <w:rPr>
                <w:b/>
                <w:sz w:val="24"/>
                <w:szCs w:val="24"/>
              </w:rPr>
              <w:t>Категорий риска причинения вреда (ущерба) охраняемым законом ценностям:</w:t>
            </w:r>
          </w:p>
          <w:p w:rsidR="009107EF" w:rsidRPr="008C1DFA" w:rsidRDefault="00606F61">
            <w:pPr>
              <w:jc w:val="both"/>
              <w:rPr>
                <w:b/>
                <w:sz w:val="24"/>
                <w:szCs w:val="24"/>
              </w:rPr>
            </w:pPr>
            <w:r w:rsidRPr="008C1DFA">
              <w:rPr>
                <w:spacing w:val="23"/>
                <w:sz w:val="24"/>
                <w:szCs w:val="24"/>
              </w:rPr>
              <w:t xml:space="preserve"> </w:t>
            </w:r>
          </w:p>
          <w:p w:rsidR="009107EF" w:rsidRPr="008C1DFA" w:rsidRDefault="00606F61">
            <w:pPr>
              <w:rPr>
                <w:sz w:val="24"/>
                <w:szCs w:val="24"/>
              </w:rPr>
            </w:pPr>
            <w:r w:rsidRPr="008C1DFA">
              <w:rPr>
                <w:sz w:val="24"/>
                <w:szCs w:val="24"/>
              </w:rPr>
              <w:t>а) высокий риск;</w:t>
            </w:r>
          </w:p>
          <w:p w:rsidR="009107EF" w:rsidRPr="008C1DFA" w:rsidRDefault="00606F61">
            <w:pPr>
              <w:rPr>
                <w:sz w:val="24"/>
                <w:szCs w:val="24"/>
              </w:rPr>
            </w:pPr>
            <w:r w:rsidRPr="008C1DFA">
              <w:rPr>
                <w:sz w:val="24"/>
                <w:szCs w:val="24"/>
              </w:rPr>
              <w:t xml:space="preserve">б) значительный риск; </w:t>
            </w:r>
          </w:p>
          <w:p w:rsidR="009107EF" w:rsidRPr="008C1DFA" w:rsidRDefault="00606F61">
            <w:pPr>
              <w:rPr>
                <w:sz w:val="24"/>
                <w:szCs w:val="24"/>
              </w:rPr>
            </w:pPr>
            <w:r w:rsidRPr="008C1DFA">
              <w:rPr>
                <w:sz w:val="24"/>
                <w:szCs w:val="24"/>
              </w:rPr>
              <w:t>в) низкий риск.</w:t>
            </w:r>
          </w:p>
          <w:p w:rsidR="009107EF" w:rsidRPr="008C1DFA" w:rsidRDefault="009107EF">
            <w:pPr>
              <w:rPr>
                <w:sz w:val="24"/>
                <w:szCs w:val="24"/>
              </w:rPr>
            </w:pPr>
          </w:p>
        </w:tc>
        <w:tc>
          <w:tcPr>
            <w:tcW w:w="4928" w:type="dxa"/>
          </w:tcPr>
          <w:p w:rsidR="009107EF" w:rsidRPr="008C1DFA" w:rsidRDefault="00606F61">
            <w:pPr>
              <w:jc w:val="both"/>
              <w:rPr>
                <w:sz w:val="24"/>
                <w:szCs w:val="24"/>
              </w:rPr>
            </w:pPr>
            <w:r w:rsidRPr="008C1DFA">
              <w:rPr>
                <w:b/>
                <w:sz w:val="24"/>
                <w:szCs w:val="24"/>
              </w:rPr>
              <w:t>Категорий риска причинения вреда (ущерба) охраняемым законом ценностям:</w:t>
            </w:r>
          </w:p>
          <w:p w:rsidR="009107EF" w:rsidRPr="008C1DFA" w:rsidRDefault="00606F61">
            <w:pPr>
              <w:jc w:val="both"/>
              <w:rPr>
                <w:sz w:val="24"/>
                <w:szCs w:val="24"/>
              </w:rPr>
            </w:pPr>
            <w:r w:rsidRPr="008C1DFA">
              <w:rPr>
                <w:spacing w:val="23"/>
                <w:sz w:val="24"/>
                <w:szCs w:val="24"/>
              </w:rPr>
              <w:t xml:space="preserve"> </w:t>
            </w:r>
          </w:p>
          <w:p w:rsidR="009107EF" w:rsidRPr="008C1DFA" w:rsidRDefault="00606F61">
            <w:pPr>
              <w:rPr>
                <w:sz w:val="24"/>
                <w:szCs w:val="24"/>
              </w:rPr>
            </w:pPr>
            <w:r w:rsidRPr="008C1DFA">
              <w:rPr>
                <w:sz w:val="24"/>
                <w:szCs w:val="24"/>
              </w:rPr>
              <w:t>а)</w:t>
            </w:r>
            <w:r w:rsidR="008C1DFA" w:rsidRPr="008C1DFA">
              <w:rPr>
                <w:sz w:val="24"/>
                <w:szCs w:val="24"/>
              </w:rPr>
              <w:t xml:space="preserve"> </w:t>
            </w:r>
            <w:r w:rsidRPr="008C1DFA">
              <w:rPr>
                <w:sz w:val="24"/>
                <w:szCs w:val="24"/>
              </w:rPr>
              <w:t>значительный риск;</w:t>
            </w:r>
          </w:p>
          <w:p w:rsidR="009107EF" w:rsidRPr="008C1DFA" w:rsidRDefault="00606F61">
            <w:pPr>
              <w:rPr>
                <w:sz w:val="24"/>
                <w:szCs w:val="24"/>
              </w:rPr>
            </w:pPr>
            <w:r w:rsidRPr="008C1DFA">
              <w:rPr>
                <w:sz w:val="24"/>
                <w:szCs w:val="24"/>
              </w:rPr>
              <w:t>б)</w:t>
            </w:r>
            <w:r w:rsidR="008C1DFA" w:rsidRPr="008C1DFA">
              <w:rPr>
                <w:sz w:val="24"/>
                <w:szCs w:val="24"/>
              </w:rPr>
              <w:t> </w:t>
            </w:r>
            <w:r w:rsidRPr="008C1DFA">
              <w:rPr>
                <w:sz w:val="24"/>
                <w:szCs w:val="24"/>
              </w:rPr>
              <w:t xml:space="preserve">средний риск; </w:t>
            </w:r>
          </w:p>
          <w:p w:rsidR="009107EF" w:rsidRPr="008C1DFA" w:rsidRDefault="00606F61">
            <w:pPr>
              <w:rPr>
                <w:sz w:val="24"/>
                <w:szCs w:val="24"/>
              </w:rPr>
            </w:pPr>
            <w:r w:rsidRPr="008C1DFA">
              <w:rPr>
                <w:sz w:val="24"/>
                <w:szCs w:val="24"/>
              </w:rPr>
              <w:t>в) низкий риск.</w:t>
            </w:r>
          </w:p>
          <w:p w:rsidR="009107EF" w:rsidRPr="008C1DFA" w:rsidRDefault="009107EF">
            <w:pPr>
              <w:rPr>
                <w:sz w:val="24"/>
                <w:szCs w:val="24"/>
              </w:rPr>
            </w:pPr>
          </w:p>
          <w:p w:rsidR="009107EF" w:rsidRPr="008C1DFA" w:rsidRDefault="009107EF">
            <w:pPr>
              <w:jc w:val="both"/>
              <w:rPr>
                <w:sz w:val="24"/>
                <w:szCs w:val="24"/>
              </w:rPr>
            </w:pPr>
          </w:p>
        </w:tc>
      </w:tr>
      <w:tr w:rsidR="009107EF" w:rsidRPr="008C1DFA">
        <w:tc>
          <w:tcPr>
            <w:tcW w:w="4926" w:type="dxa"/>
          </w:tcPr>
          <w:p w:rsidR="009107EF" w:rsidRPr="008C1DFA" w:rsidRDefault="00606F61">
            <w:pPr>
              <w:rPr>
                <w:b/>
                <w:sz w:val="24"/>
                <w:szCs w:val="24"/>
              </w:rPr>
            </w:pPr>
            <w:r w:rsidRPr="008C1DFA">
              <w:rPr>
                <w:b/>
                <w:sz w:val="24"/>
                <w:szCs w:val="24"/>
              </w:rPr>
              <w:t>Профилактические мероприятия:</w:t>
            </w:r>
          </w:p>
          <w:p w:rsidR="009107EF" w:rsidRPr="008C1DFA" w:rsidRDefault="00606F61">
            <w:pPr>
              <w:rPr>
                <w:sz w:val="24"/>
                <w:szCs w:val="24"/>
              </w:rPr>
            </w:pPr>
            <w:r w:rsidRPr="008C1DFA">
              <w:rPr>
                <w:sz w:val="24"/>
                <w:szCs w:val="24"/>
              </w:rPr>
              <w:t>- информирование;</w:t>
            </w:r>
          </w:p>
          <w:p w:rsidR="009107EF" w:rsidRPr="008C1DFA" w:rsidRDefault="00606F61">
            <w:pPr>
              <w:rPr>
                <w:sz w:val="24"/>
                <w:szCs w:val="24"/>
              </w:rPr>
            </w:pPr>
            <w:r w:rsidRPr="008C1DFA">
              <w:rPr>
                <w:sz w:val="24"/>
                <w:szCs w:val="24"/>
              </w:rPr>
              <w:t>- обобщение правоприменительной практики;</w:t>
            </w:r>
          </w:p>
          <w:p w:rsidR="009107EF" w:rsidRPr="008C1DFA" w:rsidRDefault="00606F61">
            <w:pPr>
              <w:rPr>
                <w:sz w:val="24"/>
                <w:szCs w:val="24"/>
              </w:rPr>
            </w:pPr>
            <w:r w:rsidRPr="008C1DFA">
              <w:rPr>
                <w:sz w:val="24"/>
                <w:szCs w:val="24"/>
              </w:rPr>
              <w:t>- объявление предостережения;</w:t>
            </w:r>
          </w:p>
          <w:p w:rsidR="009107EF" w:rsidRPr="008C1DFA" w:rsidRDefault="00606F61">
            <w:pPr>
              <w:rPr>
                <w:sz w:val="24"/>
                <w:szCs w:val="24"/>
              </w:rPr>
            </w:pPr>
            <w:r w:rsidRPr="008C1DFA">
              <w:rPr>
                <w:sz w:val="24"/>
                <w:szCs w:val="24"/>
              </w:rPr>
              <w:t>- консультирование;</w:t>
            </w:r>
          </w:p>
          <w:p w:rsidR="009107EF" w:rsidRPr="008C1DFA" w:rsidRDefault="00606F61">
            <w:pPr>
              <w:rPr>
                <w:sz w:val="24"/>
                <w:szCs w:val="24"/>
              </w:rPr>
            </w:pPr>
            <w:r w:rsidRPr="008C1DFA">
              <w:rPr>
                <w:sz w:val="24"/>
                <w:szCs w:val="24"/>
              </w:rPr>
              <w:t>- профилактический визит.</w:t>
            </w:r>
          </w:p>
        </w:tc>
        <w:tc>
          <w:tcPr>
            <w:tcW w:w="4928" w:type="dxa"/>
          </w:tcPr>
          <w:p w:rsidR="009107EF" w:rsidRPr="008C1DFA" w:rsidRDefault="00606F61">
            <w:pPr>
              <w:rPr>
                <w:b/>
                <w:sz w:val="24"/>
                <w:szCs w:val="24"/>
              </w:rPr>
            </w:pPr>
            <w:r w:rsidRPr="008C1DFA">
              <w:rPr>
                <w:b/>
                <w:sz w:val="24"/>
                <w:szCs w:val="24"/>
              </w:rPr>
              <w:t>Профилактические мероприятия:</w:t>
            </w:r>
          </w:p>
          <w:p w:rsidR="009107EF" w:rsidRPr="008C1DFA" w:rsidRDefault="008C1DFA">
            <w:pPr>
              <w:rPr>
                <w:sz w:val="24"/>
                <w:szCs w:val="24"/>
              </w:rPr>
            </w:pPr>
            <w:r w:rsidRPr="008C1DFA">
              <w:rPr>
                <w:sz w:val="24"/>
                <w:szCs w:val="24"/>
              </w:rPr>
              <w:t xml:space="preserve">- </w:t>
            </w:r>
            <w:r w:rsidR="00606F61" w:rsidRPr="008C1DFA">
              <w:rPr>
                <w:sz w:val="24"/>
                <w:szCs w:val="24"/>
              </w:rPr>
              <w:t>информирование;</w:t>
            </w:r>
          </w:p>
          <w:p w:rsidR="009107EF" w:rsidRPr="008C1DFA" w:rsidRDefault="00606F61">
            <w:pPr>
              <w:rPr>
                <w:sz w:val="24"/>
                <w:szCs w:val="24"/>
              </w:rPr>
            </w:pPr>
            <w:r w:rsidRPr="008C1DFA">
              <w:rPr>
                <w:sz w:val="24"/>
                <w:szCs w:val="24"/>
              </w:rPr>
              <w:t>- меры стимулирования добросовестности;</w:t>
            </w:r>
          </w:p>
          <w:p w:rsidR="009107EF" w:rsidRPr="008C1DFA" w:rsidRDefault="00606F61">
            <w:pPr>
              <w:rPr>
                <w:sz w:val="24"/>
                <w:szCs w:val="24"/>
              </w:rPr>
            </w:pPr>
            <w:r w:rsidRPr="008C1DFA">
              <w:rPr>
                <w:sz w:val="24"/>
                <w:szCs w:val="24"/>
              </w:rPr>
              <w:t>- объявление предостережения;</w:t>
            </w:r>
          </w:p>
          <w:p w:rsidR="009107EF" w:rsidRPr="008C1DFA" w:rsidRDefault="009107EF">
            <w:pPr>
              <w:rPr>
                <w:sz w:val="24"/>
                <w:szCs w:val="24"/>
              </w:rPr>
            </w:pPr>
          </w:p>
        </w:tc>
      </w:tr>
    </w:tbl>
    <w:p w:rsidR="009107EF" w:rsidRPr="008C1DFA" w:rsidRDefault="009107EF">
      <w:pPr>
        <w:pBdr>
          <w:bottom w:val="single" w:sz="4" w:space="0" w:color="000000"/>
        </w:pBdr>
        <w:ind w:firstLine="709"/>
        <w:jc w:val="both"/>
        <w:rPr>
          <w:rFonts w:eastAsia="Calibri"/>
          <w:sz w:val="24"/>
          <w:szCs w:val="24"/>
        </w:rPr>
      </w:pPr>
    </w:p>
    <w:p w:rsidR="009107EF" w:rsidRPr="008C1DFA" w:rsidRDefault="00606F61">
      <w:pPr>
        <w:pBdr>
          <w:bottom w:val="single" w:sz="4" w:space="0" w:color="000000"/>
        </w:pBdr>
        <w:ind w:firstLine="709"/>
        <w:jc w:val="both"/>
        <w:rPr>
          <w:rFonts w:eastAsia="Calibri"/>
          <w:sz w:val="24"/>
          <w:szCs w:val="24"/>
        </w:rPr>
      </w:pPr>
      <w:r w:rsidRPr="008C1DFA">
        <w:rPr>
          <w:rFonts w:eastAsia="Calibri"/>
          <w:sz w:val="24"/>
          <w:szCs w:val="24"/>
        </w:rPr>
        <w:t>4.3. Обоснование выбора предлагаемого способа решения проблемы:</w:t>
      </w:r>
    </w:p>
    <w:p w:rsidR="009107EF" w:rsidRPr="008C1DFA" w:rsidRDefault="00606F61">
      <w:pPr>
        <w:pBdr>
          <w:bottom w:val="single" w:sz="4" w:space="0" w:color="000000"/>
        </w:pBdr>
        <w:ind w:firstLine="709"/>
        <w:jc w:val="both"/>
        <w:rPr>
          <w:rFonts w:eastAsia="Calibri"/>
          <w:sz w:val="24"/>
          <w:szCs w:val="24"/>
        </w:rPr>
      </w:pPr>
      <w:r w:rsidRPr="008C1DFA">
        <w:rPr>
          <w:sz w:val="24"/>
          <w:szCs w:val="24"/>
        </w:rPr>
        <w:t>Способ продиктован действующим законодательством Российской Федерации, а именно требованиями Федерального закона от 31 июля 2020 года</w:t>
      </w:r>
      <w:r w:rsidRPr="008C1DFA">
        <w:rPr>
          <w:sz w:val="24"/>
          <w:szCs w:val="24"/>
        </w:rPr>
        <w:br/>
        <w:t>№ 248-ФЗ «О государственном контроле (надзоре) и муниципальном контроле в Российской Федерации»</w:t>
      </w:r>
      <w:r w:rsidRPr="008C1DFA">
        <w:rPr>
          <w:rFonts w:eastAsia="Calibri"/>
          <w:sz w:val="24"/>
          <w:szCs w:val="24"/>
        </w:rPr>
        <w:t xml:space="preserve">. </w:t>
      </w:r>
    </w:p>
    <w:p w:rsidR="009107EF" w:rsidRPr="008C1DFA" w:rsidRDefault="00606F61">
      <w:pPr>
        <w:pBdr>
          <w:bottom w:val="single" w:sz="4" w:space="0" w:color="000000"/>
        </w:pBdr>
        <w:ind w:firstLine="709"/>
        <w:jc w:val="both"/>
        <w:rPr>
          <w:sz w:val="24"/>
          <w:szCs w:val="24"/>
        </w:rPr>
      </w:pPr>
      <w:r w:rsidRPr="008C1DFA">
        <w:rPr>
          <w:sz w:val="24"/>
          <w:szCs w:val="24"/>
        </w:rPr>
        <w:t xml:space="preserve">Предпочтительным вариантом решения проблемы Управление считает утверждение проекта постановления нормативного правового акта. </w:t>
      </w:r>
    </w:p>
    <w:p w:rsidR="009107EF" w:rsidRPr="008C1DFA" w:rsidRDefault="00606F61">
      <w:pPr>
        <w:pBdr>
          <w:bottom w:val="single" w:sz="4" w:space="0" w:color="000000"/>
        </w:pBdr>
        <w:ind w:firstLine="709"/>
        <w:jc w:val="both"/>
        <w:rPr>
          <w:sz w:val="24"/>
          <w:szCs w:val="24"/>
        </w:rPr>
      </w:pPr>
      <w:r w:rsidRPr="008C1DFA">
        <w:rPr>
          <w:sz w:val="24"/>
          <w:szCs w:val="24"/>
        </w:rPr>
        <w:t xml:space="preserve">Указанный вариант позволит сформировать эффективную систему государственного контроля, установить оптимальные и наиболее достоверные индикаторы риска нарушений обязательных требований, снизить административную нагрузку на собственников, иных законных владельцев объектов культурного наследия, расположенных на территории </w:t>
      </w:r>
      <w:r w:rsidRPr="008C1DFA">
        <w:rPr>
          <w:sz w:val="24"/>
          <w:szCs w:val="24"/>
        </w:rPr>
        <w:lastRenderedPageBreak/>
        <w:t>региона, определить виды профилактических мероприятий, позволяющие своевременно и соразмерно реагировать на устранение выявленных нарушений обязательных требований, установленных</w:t>
      </w:r>
      <w:r w:rsidRPr="008C1DFA">
        <w:rPr>
          <w:sz w:val="24"/>
          <w:szCs w:val="24"/>
          <w:lang w:eastAsia="ru-RU"/>
        </w:rPr>
        <w:t xml:space="preserve"> Федеральным законом от 25 июня </w:t>
      </w:r>
      <w:r w:rsidRPr="008C1DFA">
        <w:rPr>
          <w:sz w:val="24"/>
          <w:szCs w:val="24"/>
          <w:lang w:eastAsia="ru-RU"/>
        </w:rPr>
        <w:br/>
        <w:t>2002 г. № 73-ФЗ «Об объектах культурного наследия (памятниках истории и культуры) народов Российской Федерации»</w:t>
      </w:r>
      <w:r w:rsidRPr="008C1DFA">
        <w:rPr>
          <w:sz w:val="24"/>
          <w:szCs w:val="24"/>
        </w:rPr>
        <w:t>.</w:t>
      </w:r>
    </w:p>
    <w:p w:rsidR="009107EF" w:rsidRPr="008C1DFA" w:rsidRDefault="009107EF">
      <w:pPr>
        <w:pBdr>
          <w:bottom w:val="single" w:sz="4" w:space="0" w:color="000000"/>
        </w:pBdr>
        <w:ind w:firstLine="709"/>
        <w:jc w:val="both"/>
        <w:rPr>
          <w:sz w:val="24"/>
          <w:szCs w:val="24"/>
        </w:rPr>
      </w:pPr>
    </w:p>
    <w:p w:rsidR="009107EF" w:rsidRPr="008C1DFA" w:rsidRDefault="00606F61">
      <w:pPr>
        <w:pBdr>
          <w:bottom w:val="single" w:sz="4" w:space="0" w:color="000000"/>
        </w:pBdr>
        <w:ind w:firstLine="709"/>
        <w:jc w:val="both"/>
        <w:rPr>
          <w:bCs/>
          <w:sz w:val="24"/>
          <w:szCs w:val="24"/>
        </w:rPr>
      </w:pPr>
      <w:r w:rsidRPr="008C1DFA">
        <w:rPr>
          <w:bCs/>
          <w:sz w:val="24"/>
          <w:szCs w:val="24"/>
        </w:rPr>
        <w:t>4.4.</w:t>
      </w:r>
      <w:r w:rsidRPr="008C1DFA">
        <w:rPr>
          <w:sz w:val="24"/>
          <w:szCs w:val="24"/>
        </w:rPr>
        <w:t> </w:t>
      </w:r>
      <w:r w:rsidRPr="008C1DFA">
        <w:rPr>
          <w:bCs/>
          <w:sz w:val="24"/>
          <w:szCs w:val="24"/>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их количественного состава:</w:t>
      </w:r>
    </w:p>
    <w:tbl>
      <w:tblPr>
        <w:tblpPr w:leftFromText="180" w:rightFromText="180" w:vertAnchor="text" w:horzAnchor="margin" w:tblpY="5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4"/>
        <w:gridCol w:w="5103"/>
      </w:tblGrid>
      <w:tr w:rsidR="008C1DFA" w:rsidRPr="008C1DFA" w:rsidTr="0033708C">
        <w:trPr>
          <w:cantSplit/>
        </w:trPr>
        <w:tc>
          <w:tcPr>
            <w:tcW w:w="4564" w:type="dxa"/>
            <w:tcBorders>
              <w:top w:val="single" w:sz="4" w:space="0" w:color="auto"/>
              <w:left w:val="single" w:sz="4" w:space="0" w:color="auto"/>
              <w:bottom w:val="single" w:sz="4" w:space="0" w:color="auto"/>
              <w:right w:val="single" w:sz="4" w:space="0" w:color="auto"/>
            </w:tcBorders>
            <w:hideMark/>
          </w:tcPr>
          <w:p w:rsidR="008C1DFA" w:rsidRPr="008C1DFA" w:rsidRDefault="008C1DFA" w:rsidP="008C1DFA">
            <w:pPr>
              <w:pBdr>
                <w:top w:val="none" w:sz="0" w:space="0" w:color="auto"/>
                <w:left w:val="none" w:sz="0" w:space="0" w:color="auto"/>
                <w:bottom w:val="none" w:sz="0" w:space="0" w:color="auto"/>
                <w:right w:val="none" w:sz="0" w:space="0" w:color="auto"/>
                <w:between w:val="none" w:sz="0" w:space="0" w:color="auto"/>
              </w:pBdr>
              <w:ind w:right="57"/>
              <w:jc w:val="center"/>
              <w:rPr>
                <w:rFonts w:eastAsia="Calibri"/>
                <w:b/>
                <w:sz w:val="24"/>
                <w:szCs w:val="24"/>
                <w:lang w:bidi="ar-SA"/>
              </w:rPr>
            </w:pPr>
            <w:r w:rsidRPr="008C1DFA">
              <w:rPr>
                <w:rFonts w:eastAsia="Calibri"/>
                <w:b/>
                <w:sz w:val="24"/>
                <w:szCs w:val="24"/>
                <w:lang w:bidi="ar-SA"/>
              </w:rPr>
              <w:t>Группа участников отношений</w:t>
            </w:r>
          </w:p>
        </w:tc>
        <w:tc>
          <w:tcPr>
            <w:tcW w:w="5103" w:type="dxa"/>
            <w:tcBorders>
              <w:top w:val="single" w:sz="4" w:space="0" w:color="auto"/>
              <w:left w:val="single" w:sz="4" w:space="0" w:color="auto"/>
              <w:bottom w:val="single" w:sz="4" w:space="0" w:color="auto"/>
              <w:right w:val="single" w:sz="4" w:space="0" w:color="auto"/>
            </w:tcBorders>
            <w:hideMark/>
          </w:tcPr>
          <w:p w:rsidR="008C1DFA" w:rsidRPr="008C1DFA" w:rsidRDefault="008C1DFA" w:rsidP="008C1DFA">
            <w:pPr>
              <w:pBdr>
                <w:top w:val="none" w:sz="0" w:space="0" w:color="auto"/>
                <w:left w:val="none" w:sz="0" w:space="0" w:color="auto"/>
                <w:bottom w:val="none" w:sz="0" w:space="0" w:color="auto"/>
                <w:right w:val="none" w:sz="0" w:space="0" w:color="auto"/>
                <w:between w:val="none" w:sz="0" w:space="0" w:color="auto"/>
              </w:pBdr>
              <w:jc w:val="center"/>
              <w:rPr>
                <w:rFonts w:eastAsia="Calibri"/>
                <w:b/>
                <w:sz w:val="24"/>
                <w:szCs w:val="24"/>
                <w:lang w:bidi="ar-SA"/>
              </w:rPr>
            </w:pPr>
            <w:r w:rsidRPr="008C1DFA">
              <w:rPr>
                <w:rFonts w:eastAsia="Calibri"/>
                <w:b/>
                <w:sz w:val="24"/>
                <w:szCs w:val="24"/>
                <w:lang w:bidi="ar-SA"/>
              </w:rPr>
              <w:t>Оценка количества участников отношений</w:t>
            </w:r>
          </w:p>
        </w:tc>
      </w:tr>
      <w:tr w:rsidR="008C1DFA" w:rsidRPr="008C1DFA" w:rsidTr="0033708C">
        <w:trPr>
          <w:cantSplit/>
        </w:trPr>
        <w:tc>
          <w:tcPr>
            <w:tcW w:w="4564" w:type="dxa"/>
            <w:tcBorders>
              <w:top w:val="single" w:sz="4" w:space="0" w:color="auto"/>
              <w:left w:val="single" w:sz="4" w:space="0" w:color="auto"/>
              <w:bottom w:val="single" w:sz="4" w:space="0" w:color="auto"/>
              <w:right w:val="single" w:sz="4" w:space="0" w:color="auto"/>
            </w:tcBorders>
          </w:tcPr>
          <w:p w:rsidR="008C1DFA" w:rsidRPr="008C1DFA" w:rsidRDefault="008C1DFA" w:rsidP="008C1DFA">
            <w:pPr>
              <w:rPr>
                <w:sz w:val="24"/>
                <w:szCs w:val="24"/>
              </w:rPr>
            </w:pPr>
            <w:r w:rsidRPr="008C1DFA">
              <w:rPr>
                <w:sz w:val="24"/>
                <w:szCs w:val="24"/>
              </w:rPr>
              <w:t>Физические лица, в том числе индивидуальные предприниматели, юридические лица, органы государственной власти, органы местного самоуправления, являющиеся собственниками, пользователями объектов культурного наследия регионального значения, местного (муниципального) значения, выявленных объектов культурного наследия.</w:t>
            </w:r>
          </w:p>
          <w:p w:rsidR="008C1DFA" w:rsidRPr="008C1DFA" w:rsidRDefault="008C1DFA" w:rsidP="008C1DFA">
            <w:pPr>
              <w:pBdr>
                <w:top w:val="none" w:sz="0" w:space="0" w:color="auto"/>
                <w:left w:val="none" w:sz="0" w:space="0" w:color="auto"/>
                <w:bottom w:val="none" w:sz="0" w:space="0" w:color="auto"/>
                <w:right w:val="none" w:sz="0" w:space="0" w:color="auto"/>
                <w:between w:val="none" w:sz="0" w:space="0" w:color="auto"/>
              </w:pBdr>
              <w:ind w:right="57"/>
              <w:jc w:val="both"/>
              <w:rPr>
                <w:rFonts w:eastAsia="Calibri"/>
                <w:iCs/>
                <w:sz w:val="24"/>
                <w:szCs w:val="24"/>
                <w:lang w:bidi="ar-SA"/>
              </w:rPr>
            </w:pPr>
          </w:p>
        </w:tc>
        <w:tc>
          <w:tcPr>
            <w:tcW w:w="5103" w:type="dxa"/>
            <w:tcBorders>
              <w:top w:val="single" w:sz="4" w:space="0" w:color="auto"/>
              <w:left w:val="single" w:sz="4" w:space="0" w:color="auto"/>
              <w:bottom w:val="single" w:sz="4" w:space="0" w:color="auto"/>
              <w:right w:val="single" w:sz="4" w:space="0" w:color="auto"/>
            </w:tcBorders>
          </w:tcPr>
          <w:p w:rsidR="008C1DFA" w:rsidRPr="008C1DFA" w:rsidRDefault="008C1DFA" w:rsidP="008C1DFA">
            <w:pPr>
              <w:pBdr>
                <w:top w:val="none" w:sz="0" w:space="0" w:color="auto"/>
                <w:left w:val="none" w:sz="0" w:space="0" w:color="auto"/>
                <w:bottom w:val="none" w:sz="0" w:space="0" w:color="auto"/>
                <w:right w:val="none" w:sz="0" w:space="0" w:color="auto"/>
                <w:between w:val="none" w:sz="0" w:space="0" w:color="auto"/>
              </w:pBdr>
              <w:jc w:val="center"/>
              <w:rPr>
                <w:rFonts w:eastAsia="Calibri"/>
                <w:sz w:val="24"/>
                <w:szCs w:val="24"/>
                <w:lang w:bidi="ar-SA"/>
              </w:rPr>
            </w:pPr>
            <w:r w:rsidRPr="008C1DFA">
              <w:rPr>
                <w:rFonts w:eastAsia="Calibri"/>
                <w:sz w:val="24"/>
                <w:szCs w:val="24"/>
                <w:lang w:bidi="ar-SA"/>
              </w:rPr>
              <w:t>Количество объектов на территории области  3863 ед.</w:t>
            </w:r>
          </w:p>
        </w:tc>
      </w:tr>
    </w:tbl>
    <w:p w:rsidR="009107EF" w:rsidRPr="008C1DFA" w:rsidRDefault="009107EF">
      <w:pPr>
        <w:ind w:firstLine="709"/>
        <w:jc w:val="both"/>
        <w:rPr>
          <w:rFonts w:eastAsia="Calibri"/>
          <w:sz w:val="24"/>
          <w:szCs w:val="24"/>
        </w:rPr>
      </w:pPr>
    </w:p>
    <w:p w:rsidR="009107EF" w:rsidRPr="008C1DFA" w:rsidRDefault="00606F61">
      <w:pPr>
        <w:ind w:firstLine="709"/>
        <w:jc w:val="both"/>
        <w:rPr>
          <w:rFonts w:eastAsia="Calibri"/>
          <w:sz w:val="24"/>
          <w:szCs w:val="24"/>
        </w:rPr>
      </w:pPr>
      <w:r w:rsidRPr="008C1DFA">
        <w:rPr>
          <w:rFonts w:eastAsia="Calibri"/>
          <w:bCs/>
          <w:sz w:val="24"/>
          <w:szCs w:val="24"/>
        </w:rPr>
        <w:t>4.5. Оценка изменений обязанностей, ограничений и преимуществ, расходов и доходов, а также ожидаемых издержек и выгод для субъектов предпринимательской и иной экономической деятельности, интересы которых затрагиваются вводимым правовым регулированием:</w:t>
      </w:r>
    </w:p>
    <w:p w:rsidR="009107EF" w:rsidRPr="008C1DFA" w:rsidRDefault="009107EF">
      <w:pPr>
        <w:ind w:firstLine="709"/>
        <w:jc w:val="both"/>
        <w:rPr>
          <w:rFonts w:eastAsia="Calibri"/>
          <w:sz w:val="24"/>
          <w:szCs w:val="24"/>
        </w:rPr>
      </w:pPr>
    </w:p>
    <w:tbl>
      <w:tblPr>
        <w:tblpPr w:leftFromText="180" w:rightFromText="180" w:vertAnchor="text" w:horzAnchor="margin" w:tblpY="69"/>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005"/>
        <w:gridCol w:w="3969"/>
        <w:gridCol w:w="2693"/>
      </w:tblGrid>
      <w:tr w:rsidR="009107EF" w:rsidRPr="008C1DFA">
        <w:tc>
          <w:tcPr>
            <w:tcW w:w="3005" w:type="dxa"/>
            <w:tcBorders>
              <w:top w:val="single" w:sz="4" w:space="0" w:color="000000"/>
              <w:left w:val="single" w:sz="4" w:space="0" w:color="000000"/>
              <w:bottom w:val="single" w:sz="4" w:space="0" w:color="000000"/>
              <w:right w:val="single" w:sz="4" w:space="0" w:color="000000"/>
            </w:tcBorders>
          </w:tcPr>
          <w:p w:rsidR="009107EF" w:rsidRPr="008C1DFA" w:rsidRDefault="00606F61">
            <w:pPr>
              <w:ind w:right="57"/>
              <w:jc w:val="center"/>
              <w:rPr>
                <w:rFonts w:eastAsia="Calibri"/>
                <w:b/>
                <w:iCs/>
                <w:sz w:val="24"/>
                <w:szCs w:val="24"/>
              </w:rPr>
            </w:pPr>
            <w:r w:rsidRPr="008C1DFA">
              <w:rPr>
                <w:rFonts w:eastAsia="Calibri"/>
                <w:b/>
                <w:sz w:val="24"/>
                <w:szCs w:val="24"/>
              </w:rPr>
              <w:t>Группа участников отношений</w:t>
            </w:r>
          </w:p>
        </w:tc>
        <w:tc>
          <w:tcPr>
            <w:tcW w:w="3969" w:type="dxa"/>
            <w:tcBorders>
              <w:top w:val="single" w:sz="4" w:space="0" w:color="000000"/>
              <w:left w:val="single" w:sz="4" w:space="0" w:color="000000"/>
              <w:bottom w:val="single" w:sz="4" w:space="0" w:color="000000"/>
              <w:right w:val="single" w:sz="4" w:space="0" w:color="000000"/>
            </w:tcBorders>
          </w:tcPr>
          <w:p w:rsidR="009107EF" w:rsidRPr="008C1DFA" w:rsidRDefault="00606F61">
            <w:pPr>
              <w:ind w:right="57"/>
              <w:jc w:val="center"/>
              <w:rPr>
                <w:rFonts w:eastAsia="Calibri"/>
                <w:b/>
                <w:sz w:val="24"/>
                <w:szCs w:val="24"/>
              </w:rPr>
            </w:pPr>
            <w:r w:rsidRPr="008C1DFA">
              <w:rPr>
                <w:rFonts w:eastAsia="Calibri"/>
                <w:b/>
                <w:sz w:val="24"/>
                <w:szCs w:val="24"/>
              </w:rPr>
              <w:t xml:space="preserve">Описание новых преимуществ, обязанностей, ограничений </w:t>
            </w:r>
            <w:r w:rsidRPr="008C1DFA">
              <w:rPr>
                <w:rFonts w:eastAsia="Calibri"/>
                <w:b/>
                <w:sz w:val="24"/>
                <w:szCs w:val="24"/>
              </w:rPr>
              <w:br/>
              <w:t xml:space="preserve">или изменения содержания существующих обязанностей </w:t>
            </w:r>
            <w:r w:rsidRPr="008C1DFA">
              <w:rPr>
                <w:rFonts w:eastAsia="Calibri"/>
                <w:b/>
                <w:sz w:val="24"/>
                <w:szCs w:val="24"/>
              </w:rPr>
              <w:br/>
              <w:t>и ограничений</w:t>
            </w:r>
          </w:p>
        </w:tc>
        <w:tc>
          <w:tcPr>
            <w:tcW w:w="2693" w:type="dxa"/>
            <w:tcBorders>
              <w:top w:val="single" w:sz="4" w:space="0" w:color="000000"/>
              <w:left w:val="single" w:sz="4" w:space="0" w:color="000000"/>
              <w:bottom w:val="single" w:sz="4" w:space="0" w:color="000000"/>
              <w:right w:val="single" w:sz="4" w:space="0" w:color="000000"/>
            </w:tcBorders>
          </w:tcPr>
          <w:p w:rsidR="009107EF" w:rsidRPr="008C1DFA" w:rsidRDefault="00606F61">
            <w:pPr>
              <w:ind w:right="57"/>
              <w:jc w:val="center"/>
              <w:rPr>
                <w:rFonts w:eastAsia="Calibri"/>
                <w:b/>
                <w:sz w:val="24"/>
                <w:szCs w:val="24"/>
              </w:rPr>
            </w:pPr>
            <w:r w:rsidRPr="008C1DFA">
              <w:rPr>
                <w:rFonts w:eastAsia="Calibri"/>
                <w:b/>
                <w:sz w:val="24"/>
                <w:szCs w:val="24"/>
              </w:rPr>
              <w:t>Оценка изменения расходов/доходов,</w:t>
            </w:r>
          </w:p>
          <w:p w:rsidR="009107EF" w:rsidRPr="008C1DFA" w:rsidRDefault="00606F61">
            <w:pPr>
              <w:ind w:right="57"/>
              <w:jc w:val="center"/>
              <w:rPr>
                <w:rFonts w:eastAsia="Calibri"/>
                <w:b/>
                <w:sz w:val="24"/>
                <w:szCs w:val="24"/>
              </w:rPr>
            </w:pPr>
            <w:r w:rsidRPr="008C1DFA">
              <w:rPr>
                <w:rFonts w:eastAsia="Calibri"/>
                <w:b/>
                <w:sz w:val="24"/>
                <w:szCs w:val="24"/>
              </w:rPr>
              <w:t>издержек/выгод,</w:t>
            </w:r>
          </w:p>
          <w:p w:rsidR="009107EF" w:rsidRPr="008C1DFA" w:rsidRDefault="00606F61">
            <w:pPr>
              <w:ind w:right="57"/>
              <w:jc w:val="center"/>
              <w:rPr>
                <w:rFonts w:eastAsia="Calibri"/>
                <w:b/>
                <w:sz w:val="24"/>
                <w:szCs w:val="24"/>
              </w:rPr>
            </w:pPr>
            <w:r w:rsidRPr="008C1DFA">
              <w:rPr>
                <w:rFonts w:eastAsia="Calibri"/>
                <w:b/>
                <w:sz w:val="24"/>
                <w:szCs w:val="24"/>
              </w:rPr>
              <w:t>тыс. руб.</w:t>
            </w:r>
          </w:p>
        </w:tc>
      </w:tr>
      <w:tr w:rsidR="009107EF" w:rsidRPr="008C1DFA">
        <w:trPr>
          <w:cantSplit/>
        </w:trPr>
        <w:tc>
          <w:tcPr>
            <w:tcW w:w="3005" w:type="dxa"/>
            <w:tcBorders>
              <w:top w:val="single" w:sz="4" w:space="0" w:color="000000"/>
              <w:left w:val="single" w:sz="4" w:space="0" w:color="000000"/>
              <w:bottom w:val="single" w:sz="4" w:space="0" w:color="000000"/>
              <w:right w:val="single" w:sz="4" w:space="0" w:color="000000"/>
            </w:tcBorders>
          </w:tcPr>
          <w:p w:rsidR="009107EF" w:rsidRPr="008C1DFA" w:rsidRDefault="00606F61" w:rsidP="00BA56A7">
            <w:pPr>
              <w:rPr>
                <w:sz w:val="24"/>
                <w:szCs w:val="24"/>
              </w:rPr>
            </w:pPr>
            <w:r w:rsidRPr="008C1DFA">
              <w:rPr>
                <w:sz w:val="24"/>
                <w:szCs w:val="24"/>
              </w:rPr>
              <w:lastRenderedPageBreak/>
              <w:t>Физические лица, в том числе индивидуальные предприниматели, юридические лица, органы государственной власти, органы местного самоуправления, являющиеся собственниками, пользователями объектов культурного наследия регионального значения, местного (муниципального) значения, выявленных объектов культурного наследия.</w:t>
            </w:r>
          </w:p>
          <w:p w:rsidR="009107EF" w:rsidRPr="008C1DFA" w:rsidRDefault="009107EF">
            <w:pPr>
              <w:jc w:val="both"/>
              <w:rPr>
                <w:iCs/>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both"/>
              <w:rPr>
                <w:b/>
                <w:sz w:val="24"/>
                <w:szCs w:val="24"/>
              </w:rPr>
            </w:pPr>
            <w:r w:rsidRPr="008C1DFA">
              <w:rPr>
                <w:b/>
                <w:bCs/>
                <w:iCs/>
                <w:sz w:val="24"/>
                <w:szCs w:val="24"/>
              </w:rPr>
              <w:t>Преимущества:</w:t>
            </w:r>
          </w:p>
          <w:p w:rsidR="009107EF" w:rsidRPr="008C1DFA" w:rsidRDefault="00606F61">
            <w:pPr>
              <w:jc w:val="both"/>
              <w:rPr>
                <w:sz w:val="24"/>
                <w:szCs w:val="24"/>
              </w:rPr>
            </w:pPr>
            <w:r w:rsidRPr="008C1DFA">
              <w:rPr>
                <w:bCs/>
                <w:iCs/>
                <w:sz w:val="24"/>
                <w:szCs w:val="24"/>
              </w:rPr>
              <w:t>-</w:t>
            </w:r>
            <w:r w:rsidRPr="008C1DFA">
              <w:rPr>
                <w:bCs/>
                <w:iCs/>
                <w:sz w:val="24"/>
                <w:szCs w:val="24"/>
                <w:lang w:val="en-US"/>
              </w:rPr>
              <w:t> </w:t>
            </w:r>
            <w:r w:rsidRPr="008C1DFA">
              <w:rPr>
                <w:sz w:val="24"/>
                <w:szCs w:val="24"/>
              </w:rPr>
              <w:t>снижение административной нагрузки на добросовестных собственников, пользователей объектами культурного наследия регионального значения, местного (муниципального) значения, выявленных объектов культурного наследия;</w:t>
            </w:r>
          </w:p>
          <w:p w:rsidR="009107EF" w:rsidRPr="008C1DFA" w:rsidRDefault="00606F61">
            <w:pPr>
              <w:jc w:val="both"/>
              <w:rPr>
                <w:sz w:val="24"/>
                <w:szCs w:val="24"/>
              </w:rPr>
            </w:pPr>
            <w:r w:rsidRPr="008C1DFA">
              <w:rPr>
                <w:bCs/>
                <w:iCs/>
                <w:sz w:val="24"/>
                <w:szCs w:val="24"/>
              </w:rPr>
              <w:t>-</w:t>
            </w:r>
            <w:r w:rsidRPr="008C1DFA">
              <w:rPr>
                <w:bCs/>
                <w:iCs/>
                <w:sz w:val="24"/>
                <w:szCs w:val="24"/>
                <w:lang w:val="en-US"/>
              </w:rPr>
              <w:t> </w:t>
            </w:r>
            <w:r w:rsidRPr="008C1DFA">
              <w:rPr>
                <w:sz w:val="24"/>
                <w:szCs w:val="24"/>
              </w:rPr>
              <w:t>приоритет профилактических мероприятий по отношению к контрольно-надзорным. Расширение количества видов профилактических мероприятий;</w:t>
            </w:r>
          </w:p>
          <w:p w:rsidR="009107EF" w:rsidRPr="008C1DFA" w:rsidRDefault="00606F61">
            <w:pPr>
              <w:jc w:val="both"/>
              <w:rPr>
                <w:sz w:val="24"/>
                <w:szCs w:val="24"/>
              </w:rPr>
            </w:pPr>
            <w:r w:rsidRPr="008C1DFA">
              <w:rPr>
                <w:bCs/>
                <w:iCs/>
                <w:sz w:val="24"/>
                <w:szCs w:val="24"/>
              </w:rPr>
              <w:t>- предусмотрена возможность получения консультаций по вопросам, связанным с организацией и осуществлением регионального государственного надзора всеми доступными способами;</w:t>
            </w:r>
          </w:p>
          <w:p w:rsidR="009107EF" w:rsidRPr="008C1DFA" w:rsidRDefault="00606F61">
            <w:pPr>
              <w:jc w:val="both"/>
              <w:rPr>
                <w:sz w:val="24"/>
                <w:szCs w:val="24"/>
              </w:rPr>
            </w:pPr>
            <w:r w:rsidRPr="008C1DFA">
              <w:rPr>
                <w:bCs/>
                <w:iCs/>
                <w:sz w:val="24"/>
                <w:szCs w:val="24"/>
              </w:rPr>
              <w:t xml:space="preserve">- предусмотрена возможность подачи контролируемым лицом жалобы на </w:t>
            </w:r>
            <w:r w:rsidRPr="008C1DFA">
              <w:rPr>
                <w:sz w:val="24"/>
                <w:szCs w:val="24"/>
              </w:rPr>
              <w:t xml:space="preserve">решения Управления, </w:t>
            </w:r>
            <w:r w:rsidRPr="008C1DFA">
              <w:rPr>
                <w:sz w:val="24"/>
                <w:szCs w:val="24"/>
              </w:rPr>
              <w:br/>
              <w:t>действие (бездействия) его должностных лиц в электронном виде с использованием ЕПГУ либо РПГУ.</w:t>
            </w:r>
          </w:p>
          <w:p w:rsidR="009107EF" w:rsidRPr="008C1DFA" w:rsidRDefault="00606F61">
            <w:pPr>
              <w:jc w:val="both"/>
              <w:rPr>
                <w:b/>
                <w:sz w:val="24"/>
                <w:szCs w:val="24"/>
              </w:rPr>
            </w:pPr>
            <w:r w:rsidRPr="008C1DFA">
              <w:rPr>
                <w:b/>
                <w:sz w:val="24"/>
                <w:szCs w:val="24"/>
              </w:rPr>
              <w:t>Обязанности:</w:t>
            </w:r>
          </w:p>
          <w:p w:rsidR="009107EF" w:rsidRPr="008C1DFA" w:rsidRDefault="00606F61">
            <w:pPr>
              <w:jc w:val="both"/>
              <w:rPr>
                <w:sz w:val="24"/>
                <w:szCs w:val="24"/>
              </w:rPr>
            </w:pPr>
            <w:r w:rsidRPr="008C1DFA">
              <w:rPr>
                <w:sz w:val="24"/>
                <w:szCs w:val="24"/>
              </w:rPr>
              <w:t>1. Предоставление в контролирующий орган истребуемых документов и (или) их копий:</w:t>
            </w:r>
          </w:p>
          <w:p w:rsidR="009107EF" w:rsidRPr="008C1DFA" w:rsidRDefault="00606F61">
            <w:pPr>
              <w:jc w:val="both"/>
              <w:rPr>
                <w:sz w:val="24"/>
                <w:szCs w:val="24"/>
              </w:rPr>
            </w:pPr>
            <w:r w:rsidRPr="008C1DFA">
              <w:rPr>
                <w:sz w:val="24"/>
                <w:szCs w:val="24"/>
              </w:rPr>
              <w:t>- в форме электронного документа;</w:t>
            </w:r>
          </w:p>
          <w:p w:rsidR="009107EF" w:rsidRPr="008C1DFA" w:rsidRDefault="00606F61">
            <w:pPr>
              <w:jc w:val="both"/>
              <w:rPr>
                <w:sz w:val="24"/>
                <w:szCs w:val="24"/>
              </w:rPr>
            </w:pPr>
            <w:r w:rsidRPr="008C1DFA">
              <w:rPr>
                <w:sz w:val="24"/>
                <w:szCs w:val="24"/>
              </w:rPr>
              <w:t>- на бумажном носителе контролируемым лицом лично или его уполномоченным представителем;</w:t>
            </w:r>
          </w:p>
          <w:p w:rsidR="009107EF" w:rsidRPr="008C1DFA" w:rsidRDefault="00606F61">
            <w:pPr>
              <w:jc w:val="both"/>
              <w:rPr>
                <w:sz w:val="24"/>
                <w:szCs w:val="24"/>
              </w:rPr>
            </w:pPr>
            <w:r w:rsidRPr="008C1DFA">
              <w:rPr>
                <w:sz w:val="24"/>
                <w:szCs w:val="24"/>
              </w:rPr>
              <w:t>- на бумажном носителе по почте заказным письмом;</w:t>
            </w:r>
          </w:p>
          <w:p w:rsidR="009107EF" w:rsidRPr="008C1DFA" w:rsidRDefault="00606F61">
            <w:pPr>
              <w:jc w:val="both"/>
              <w:rPr>
                <w:sz w:val="24"/>
                <w:szCs w:val="24"/>
              </w:rPr>
            </w:pPr>
            <w:r w:rsidRPr="008C1DFA">
              <w:rPr>
                <w:sz w:val="24"/>
                <w:szCs w:val="24"/>
              </w:rPr>
              <w:t>На бумажном носителе предоставляются подлинники документов либо заверенные контролируемым лицом копии.</w:t>
            </w:r>
          </w:p>
          <w:p w:rsidR="009107EF" w:rsidRPr="008C1DFA" w:rsidRDefault="00606F61">
            <w:pPr>
              <w:jc w:val="both"/>
              <w:rPr>
                <w:sz w:val="24"/>
                <w:szCs w:val="24"/>
              </w:rPr>
            </w:pPr>
            <w:r w:rsidRPr="008C1DFA">
              <w:rPr>
                <w:sz w:val="24"/>
                <w:szCs w:val="24"/>
              </w:rPr>
              <w:t>2. Подача жалобы в досудебном порядке только в электронном виде с использованием единого портала государственных и муниципальных услуг подписанной простой электронной подписью либо усиленной квалифицированной электронной подписью.</w:t>
            </w:r>
          </w:p>
          <w:p w:rsidR="009107EF" w:rsidRPr="008C1DFA" w:rsidRDefault="009107EF">
            <w:pPr>
              <w:jc w:val="both"/>
              <w:rPr>
                <w:iCs/>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both"/>
              <w:rPr>
                <w:sz w:val="24"/>
                <w:szCs w:val="24"/>
              </w:rPr>
            </w:pPr>
            <w:r w:rsidRPr="008C1DFA">
              <w:rPr>
                <w:bCs/>
                <w:iCs/>
                <w:sz w:val="24"/>
                <w:szCs w:val="24"/>
              </w:rPr>
              <w:t xml:space="preserve">Возможны расходы на: </w:t>
            </w:r>
          </w:p>
          <w:p w:rsidR="009107EF" w:rsidRPr="008C1DFA" w:rsidRDefault="00606F61">
            <w:pPr>
              <w:jc w:val="both"/>
              <w:rPr>
                <w:sz w:val="24"/>
                <w:szCs w:val="24"/>
              </w:rPr>
            </w:pPr>
            <w:r w:rsidRPr="008C1DFA">
              <w:rPr>
                <w:bCs/>
                <w:iCs/>
                <w:sz w:val="24"/>
                <w:szCs w:val="24"/>
              </w:rPr>
              <w:t>-</w:t>
            </w:r>
            <w:r w:rsidRPr="008C1DFA">
              <w:rPr>
                <w:bCs/>
                <w:iCs/>
                <w:sz w:val="24"/>
                <w:szCs w:val="24"/>
                <w:lang w:val="en-US"/>
              </w:rPr>
              <w:t> </w:t>
            </w:r>
            <w:r w:rsidRPr="008C1DFA">
              <w:rPr>
                <w:bCs/>
                <w:iCs/>
                <w:sz w:val="24"/>
                <w:szCs w:val="24"/>
              </w:rPr>
              <w:t xml:space="preserve">возмещение ущерба; </w:t>
            </w:r>
          </w:p>
          <w:p w:rsidR="009107EF" w:rsidRPr="008C1DFA" w:rsidRDefault="00606F61">
            <w:pPr>
              <w:jc w:val="both"/>
              <w:rPr>
                <w:sz w:val="24"/>
                <w:szCs w:val="24"/>
              </w:rPr>
            </w:pPr>
            <w:r w:rsidRPr="008C1DFA">
              <w:rPr>
                <w:bCs/>
                <w:iCs/>
                <w:sz w:val="24"/>
                <w:szCs w:val="24"/>
              </w:rPr>
              <w:t xml:space="preserve"> -</w:t>
            </w:r>
            <w:r w:rsidRPr="008C1DFA">
              <w:rPr>
                <w:bCs/>
                <w:iCs/>
                <w:sz w:val="24"/>
                <w:szCs w:val="24"/>
                <w:lang w:val="en-US"/>
              </w:rPr>
              <w:t> </w:t>
            </w:r>
            <w:r w:rsidRPr="008C1DFA">
              <w:rPr>
                <w:bCs/>
                <w:iCs/>
                <w:sz w:val="24"/>
                <w:szCs w:val="24"/>
              </w:rPr>
              <w:t>оплату штрафных санкций по статьям КоАП РФ.</w:t>
            </w:r>
          </w:p>
          <w:p w:rsidR="009107EF" w:rsidRPr="008C1DFA" w:rsidRDefault="009107EF">
            <w:pPr>
              <w:jc w:val="both"/>
              <w:rPr>
                <w:sz w:val="24"/>
                <w:szCs w:val="24"/>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Default="00B96CF1" w:rsidP="00B96CF1">
            <w:pPr>
              <w:tabs>
                <w:tab w:val="left" w:pos="283"/>
              </w:tabs>
              <w:ind w:firstLine="142"/>
              <w:jc w:val="center"/>
              <w:rPr>
                <w:sz w:val="24"/>
                <w:szCs w:val="24"/>
                <w:lang w:eastAsia="ru-RU"/>
              </w:rPr>
            </w:pPr>
          </w:p>
          <w:p w:rsidR="00B96CF1" w:rsidRPr="00B96CF1" w:rsidRDefault="00B96CF1" w:rsidP="00B96CF1">
            <w:pPr>
              <w:tabs>
                <w:tab w:val="left" w:pos="283"/>
              </w:tabs>
              <w:ind w:firstLine="142"/>
              <w:jc w:val="center"/>
              <w:rPr>
                <w:sz w:val="24"/>
                <w:szCs w:val="24"/>
                <w:lang w:eastAsia="ru-RU"/>
              </w:rPr>
            </w:pPr>
            <w:bookmarkStart w:id="3" w:name="_GoBack"/>
            <w:bookmarkEnd w:id="3"/>
            <w:r w:rsidRPr="00B96CF1">
              <w:rPr>
                <w:sz w:val="24"/>
                <w:szCs w:val="24"/>
                <w:lang w:eastAsia="ru-RU"/>
              </w:rPr>
              <w:t xml:space="preserve">Общая стоимость </w:t>
            </w:r>
            <w:r w:rsidRPr="00B96CF1">
              <w:rPr>
                <w:sz w:val="24"/>
                <w:szCs w:val="24"/>
                <w:lang w:eastAsia="ru-RU"/>
              </w:rPr>
              <w:t>требования</w:t>
            </w:r>
          </w:p>
          <w:p w:rsidR="00B96CF1" w:rsidRPr="00B96CF1" w:rsidRDefault="00B96CF1" w:rsidP="00B96CF1">
            <w:pPr>
              <w:tabs>
                <w:tab w:val="left" w:pos="283"/>
              </w:tabs>
              <w:ind w:firstLine="142"/>
              <w:jc w:val="center"/>
              <w:rPr>
                <w:sz w:val="24"/>
                <w:szCs w:val="26"/>
              </w:rPr>
            </w:pPr>
            <w:r w:rsidRPr="00B96CF1">
              <w:rPr>
                <w:sz w:val="24"/>
                <w:szCs w:val="24"/>
                <w:lang w:eastAsia="ru-RU"/>
              </w:rPr>
              <w:t>2 170,08 тыс. руб.</w:t>
            </w:r>
          </w:p>
          <w:p w:rsidR="009107EF" w:rsidRPr="008C1DFA" w:rsidRDefault="009107EF">
            <w:pPr>
              <w:jc w:val="both"/>
              <w:rPr>
                <w:iCs/>
                <w:sz w:val="24"/>
                <w:szCs w:val="24"/>
              </w:rPr>
            </w:pPr>
          </w:p>
        </w:tc>
      </w:tr>
    </w:tbl>
    <w:p w:rsidR="009107EF" w:rsidRPr="008C1DFA" w:rsidRDefault="009107EF">
      <w:pPr>
        <w:ind w:firstLine="709"/>
        <w:jc w:val="both"/>
        <w:rPr>
          <w:rFonts w:eastAsia="Calibri"/>
          <w:bCs/>
          <w:sz w:val="24"/>
          <w:szCs w:val="24"/>
        </w:rPr>
      </w:pPr>
    </w:p>
    <w:p w:rsidR="009107EF" w:rsidRPr="008C1DFA" w:rsidRDefault="00606F61">
      <w:pPr>
        <w:ind w:firstLine="709"/>
        <w:jc w:val="both"/>
        <w:rPr>
          <w:rFonts w:eastAsia="Calibri"/>
          <w:bCs/>
          <w:sz w:val="24"/>
          <w:szCs w:val="24"/>
        </w:rPr>
      </w:pPr>
      <w:r w:rsidRPr="008C1DFA">
        <w:rPr>
          <w:rFonts w:eastAsia="Calibri"/>
          <w:bCs/>
          <w:sz w:val="24"/>
          <w:szCs w:val="24"/>
        </w:rPr>
        <w:t>4.6. Новые функции, полномочия, обязанности и права, а также ожидаемые издержки и выгоды органов государственной власти и органов местного самоуправления области или сведения об их изменении:*</w:t>
      </w:r>
    </w:p>
    <w:p w:rsidR="009107EF" w:rsidRPr="008C1DFA" w:rsidRDefault="009107EF">
      <w:pPr>
        <w:ind w:firstLine="709"/>
        <w:jc w:val="both"/>
        <w:rPr>
          <w:rFonts w:eastAsia="Calibri"/>
          <w:sz w:val="24"/>
          <w:szCs w:val="24"/>
        </w:rPr>
      </w:pPr>
    </w:p>
    <w:tbl>
      <w:tblPr>
        <w:tblpPr w:leftFromText="180" w:rightFromText="180" w:vertAnchor="text" w:horzAnchor="margin" w:tblpY="75"/>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005"/>
        <w:gridCol w:w="3827"/>
        <w:gridCol w:w="2835"/>
      </w:tblGrid>
      <w:tr w:rsidR="009107EF" w:rsidRPr="008C1DFA">
        <w:tc>
          <w:tcPr>
            <w:tcW w:w="3005"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Наименование органа</w:t>
            </w:r>
          </w:p>
        </w:tc>
        <w:tc>
          <w:tcPr>
            <w:tcW w:w="3827" w:type="dxa"/>
            <w:tcBorders>
              <w:top w:val="single" w:sz="4" w:space="0" w:color="000000"/>
              <w:left w:val="single" w:sz="4" w:space="0" w:color="000000"/>
              <w:bottom w:val="single" w:sz="4" w:space="0" w:color="000000"/>
              <w:right w:val="single" w:sz="4" w:space="0" w:color="000000"/>
            </w:tcBorders>
          </w:tcPr>
          <w:p w:rsidR="009107EF" w:rsidRPr="008C1DFA" w:rsidRDefault="00606F61">
            <w:pPr>
              <w:ind w:right="57"/>
              <w:jc w:val="center"/>
              <w:rPr>
                <w:rFonts w:eastAsia="Calibri"/>
                <w:b/>
                <w:sz w:val="24"/>
                <w:szCs w:val="24"/>
              </w:rPr>
            </w:pPr>
            <w:r w:rsidRPr="008C1DFA">
              <w:rPr>
                <w:rFonts w:eastAsia="Calibri"/>
                <w:b/>
                <w:sz w:val="24"/>
                <w:szCs w:val="24"/>
              </w:rPr>
              <w:t xml:space="preserve">Описание новых или изменения существующих функций, полномочий, обязанностей </w:t>
            </w:r>
            <w:r w:rsidRPr="008C1DFA">
              <w:rPr>
                <w:rFonts w:eastAsia="Calibri"/>
                <w:b/>
                <w:sz w:val="24"/>
                <w:szCs w:val="24"/>
              </w:rPr>
              <w:br/>
              <w:t>или прав</w:t>
            </w:r>
          </w:p>
        </w:tc>
        <w:tc>
          <w:tcPr>
            <w:tcW w:w="2835"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Оценка изменения трудозатрат и (или) потребностей в иных ресурсах</w:t>
            </w:r>
          </w:p>
        </w:tc>
      </w:tr>
      <w:tr w:rsidR="009107EF" w:rsidRPr="008C1DFA">
        <w:tc>
          <w:tcPr>
            <w:tcW w:w="3005" w:type="dxa"/>
            <w:tcBorders>
              <w:top w:val="single" w:sz="4" w:space="0" w:color="000000"/>
              <w:left w:val="single" w:sz="4" w:space="0" w:color="000000"/>
              <w:bottom w:val="single" w:sz="4" w:space="0" w:color="000000"/>
              <w:right w:val="single" w:sz="4" w:space="0" w:color="000000"/>
            </w:tcBorders>
          </w:tcPr>
          <w:p w:rsidR="009107EF" w:rsidRPr="008C1DFA" w:rsidRDefault="00606F61">
            <w:pPr>
              <w:rPr>
                <w:sz w:val="24"/>
                <w:szCs w:val="24"/>
              </w:rPr>
            </w:pPr>
            <w:r w:rsidRPr="008C1DFA">
              <w:rPr>
                <w:sz w:val="24"/>
                <w:szCs w:val="24"/>
              </w:rPr>
              <w:t xml:space="preserve">Управление государственной охраны объектов культурного наследия Белгородской области </w:t>
            </w:r>
          </w:p>
        </w:tc>
        <w:tc>
          <w:tcPr>
            <w:tcW w:w="3827"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sz w:val="24"/>
                <w:szCs w:val="24"/>
              </w:rPr>
            </w:pPr>
            <w:r w:rsidRPr="008C1DFA">
              <w:rPr>
                <w:bCs/>
                <w:sz w:val="24"/>
                <w:szCs w:val="24"/>
              </w:rPr>
              <w:t>Ведение перечня объектов контроля;</w:t>
            </w:r>
          </w:p>
          <w:p w:rsidR="009107EF" w:rsidRPr="008C1DFA" w:rsidRDefault="00606F61">
            <w:pPr>
              <w:jc w:val="center"/>
              <w:rPr>
                <w:sz w:val="24"/>
                <w:szCs w:val="24"/>
              </w:rPr>
            </w:pPr>
            <w:r w:rsidRPr="008C1DFA">
              <w:rPr>
                <w:bCs/>
                <w:sz w:val="24"/>
                <w:szCs w:val="24"/>
              </w:rPr>
              <w:t>- подготовка программ проверок;</w:t>
            </w:r>
          </w:p>
          <w:p w:rsidR="009107EF" w:rsidRPr="008C1DFA" w:rsidRDefault="00606F61">
            <w:pPr>
              <w:jc w:val="center"/>
              <w:rPr>
                <w:sz w:val="24"/>
                <w:szCs w:val="24"/>
              </w:rPr>
            </w:pPr>
            <w:r w:rsidRPr="008C1DFA">
              <w:rPr>
                <w:bCs/>
                <w:sz w:val="24"/>
                <w:szCs w:val="24"/>
              </w:rPr>
              <w:t>- осуществление новых видов КНМ как с взаимодействием с субъектами надзора, так и без взаимодействия с ними.</w:t>
            </w:r>
          </w:p>
          <w:p w:rsidR="009107EF" w:rsidRPr="008C1DFA" w:rsidRDefault="009107EF">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9107EF" w:rsidRPr="008C1DFA" w:rsidRDefault="00606F61">
            <w:pPr>
              <w:ind w:left="142"/>
              <w:jc w:val="center"/>
              <w:rPr>
                <w:rFonts w:eastAsia="Calibri"/>
                <w:sz w:val="24"/>
                <w:szCs w:val="24"/>
                <w:highlight w:val="white"/>
              </w:rPr>
            </w:pPr>
            <w:r w:rsidRPr="008C1DFA">
              <w:rPr>
                <w:rFonts w:eastAsia="Calibri"/>
                <w:sz w:val="24"/>
                <w:szCs w:val="24"/>
                <w:highlight w:val="white"/>
              </w:rPr>
              <w:t>-</w:t>
            </w:r>
          </w:p>
        </w:tc>
      </w:tr>
    </w:tbl>
    <w:p w:rsidR="009107EF" w:rsidRPr="008C1DFA" w:rsidRDefault="009107EF">
      <w:pPr>
        <w:ind w:firstLine="709"/>
        <w:jc w:val="both"/>
        <w:rPr>
          <w:rFonts w:eastAsia="Calibri"/>
          <w:sz w:val="24"/>
          <w:szCs w:val="24"/>
        </w:rPr>
      </w:pPr>
    </w:p>
    <w:p w:rsidR="009107EF" w:rsidRPr="008C1DFA" w:rsidRDefault="00606F61">
      <w:pPr>
        <w:ind w:firstLine="709"/>
        <w:jc w:val="both"/>
        <w:rPr>
          <w:rFonts w:eastAsia="Calibri"/>
          <w:sz w:val="24"/>
          <w:szCs w:val="24"/>
        </w:rPr>
      </w:pPr>
      <w:r w:rsidRPr="008C1DFA">
        <w:rPr>
          <w:rFonts w:eastAsia="Calibri"/>
          <w:sz w:val="24"/>
          <w:szCs w:val="24"/>
        </w:rPr>
        <w:t>4.7. Оценка расходов (возможных поступлений) консолидированного бюджета Белгородской области:*</w:t>
      </w:r>
    </w:p>
    <w:p w:rsidR="009107EF" w:rsidRPr="008C1DFA" w:rsidRDefault="009107EF">
      <w:pPr>
        <w:ind w:firstLine="709"/>
        <w:jc w:val="both"/>
        <w:rPr>
          <w:rFonts w:eastAsia="Calibri"/>
          <w:sz w:val="24"/>
          <w:szCs w:val="24"/>
        </w:rPr>
      </w:pPr>
    </w:p>
    <w:tbl>
      <w:tblPr>
        <w:tblpPr w:leftFromText="180" w:rightFromText="180" w:vertAnchor="text" w:horzAnchor="margin" w:tblpY="58"/>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430"/>
        <w:gridCol w:w="3402"/>
        <w:gridCol w:w="2835"/>
      </w:tblGrid>
      <w:tr w:rsidR="009107EF" w:rsidRPr="008C1DFA">
        <w:tc>
          <w:tcPr>
            <w:tcW w:w="3430"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Описание новых или изменения существующих функций, полномочий, обязанностей или прав</w:t>
            </w:r>
          </w:p>
        </w:tc>
        <w:tc>
          <w:tcPr>
            <w:tcW w:w="3402"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 xml:space="preserve">Описание видов расходов (возможных поступлений) консолидированного бюджета Белгородской области </w:t>
            </w:r>
          </w:p>
        </w:tc>
        <w:tc>
          <w:tcPr>
            <w:tcW w:w="2835"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Количественная оценка расходов и возможных поступлений,</w:t>
            </w:r>
          </w:p>
          <w:p w:rsidR="009107EF" w:rsidRPr="008C1DFA" w:rsidRDefault="00606F61">
            <w:pPr>
              <w:jc w:val="center"/>
              <w:rPr>
                <w:rFonts w:eastAsia="Calibri"/>
                <w:b/>
                <w:sz w:val="24"/>
                <w:szCs w:val="24"/>
              </w:rPr>
            </w:pPr>
            <w:r w:rsidRPr="008C1DFA">
              <w:rPr>
                <w:rFonts w:eastAsia="Calibri"/>
                <w:b/>
                <w:sz w:val="24"/>
                <w:szCs w:val="24"/>
              </w:rPr>
              <w:t>тыс. руб.</w:t>
            </w:r>
          </w:p>
        </w:tc>
      </w:tr>
      <w:tr w:rsidR="009107EF" w:rsidRPr="008C1DFA">
        <w:tc>
          <w:tcPr>
            <w:tcW w:w="3430" w:type="dxa"/>
            <w:tcBorders>
              <w:top w:val="single" w:sz="4" w:space="0" w:color="000000"/>
              <w:left w:val="single" w:sz="4" w:space="0" w:color="000000"/>
              <w:bottom w:val="single" w:sz="4" w:space="0" w:color="000000"/>
              <w:right w:val="single" w:sz="4" w:space="0" w:color="000000"/>
            </w:tcBorders>
          </w:tcPr>
          <w:p w:rsidR="009107EF" w:rsidRPr="008C1DFA" w:rsidRDefault="00606F61">
            <w:pPr>
              <w:rPr>
                <w:sz w:val="24"/>
                <w:szCs w:val="24"/>
              </w:rPr>
            </w:pPr>
            <w:r w:rsidRPr="008C1DFA">
              <w:rPr>
                <w:sz w:val="24"/>
                <w:szCs w:val="24"/>
              </w:rPr>
              <w:t xml:space="preserve">Управление государственной охраны объектов культурного наследия Белгородской области </w:t>
            </w:r>
          </w:p>
          <w:p w:rsidR="009107EF" w:rsidRPr="008C1DFA" w:rsidRDefault="009107EF">
            <w:pPr>
              <w:ind w:right="57"/>
              <w:jc w:val="center"/>
              <w:rPr>
                <w:rFonts w:eastAsia="Calibri"/>
                <w:iCs/>
                <w:sz w:val="24"/>
                <w:szCs w:val="24"/>
                <w:highlight w:val="yellow"/>
              </w:rPr>
            </w:pPr>
          </w:p>
        </w:tc>
        <w:tc>
          <w:tcPr>
            <w:tcW w:w="3402"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sz w:val="24"/>
                <w:szCs w:val="24"/>
              </w:rPr>
            </w:pPr>
            <w:r w:rsidRPr="008C1DFA">
              <w:rPr>
                <w:bCs/>
                <w:sz w:val="24"/>
                <w:szCs w:val="24"/>
              </w:rPr>
              <w:t>Расходов (дополнительных поступлений) консолидированного бюджета Белгородской области не предусмотрено</w:t>
            </w:r>
          </w:p>
          <w:p w:rsidR="009107EF" w:rsidRPr="008C1DFA" w:rsidRDefault="009107EF">
            <w:pPr>
              <w:jc w:val="center"/>
              <w:rPr>
                <w:rFonts w:eastAsia="Calibri"/>
                <w:sz w:val="24"/>
                <w:szCs w:val="24"/>
                <w:highlight w:val="yellow"/>
              </w:rPr>
            </w:pPr>
          </w:p>
        </w:tc>
        <w:tc>
          <w:tcPr>
            <w:tcW w:w="2835"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sz w:val="24"/>
                <w:szCs w:val="24"/>
                <w:highlight w:val="yellow"/>
              </w:rPr>
            </w:pPr>
            <w:r w:rsidRPr="008C1DFA">
              <w:rPr>
                <w:rFonts w:eastAsia="Calibri"/>
                <w:sz w:val="24"/>
                <w:szCs w:val="24"/>
              </w:rPr>
              <w:t>-</w:t>
            </w:r>
          </w:p>
        </w:tc>
      </w:tr>
    </w:tbl>
    <w:p w:rsidR="009107EF" w:rsidRPr="008C1DFA" w:rsidRDefault="009107EF">
      <w:pPr>
        <w:ind w:firstLine="709"/>
        <w:jc w:val="both"/>
        <w:rPr>
          <w:rFonts w:eastAsia="Calibri"/>
          <w:b/>
          <w:bCs/>
          <w:sz w:val="24"/>
          <w:szCs w:val="24"/>
        </w:rPr>
      </w:pPr>
    </w:p>
    <w:p w:rsidR="009107EF" w:rsidRPr="008C1DFA" w:rsidRDefault="00606F61">
      <w:pPr>
        <w:ind w:firstLine="709"/>
        <w:jc w:val="both"/>
        <w:rPr>
          <w:rFonts w:eastAsia="Calibri"/>
          <w:bCs/>
          <w:sz w:val="24"/>
          <w:szCs w:val="24"/>
        </w:rPr>
      </w:pPr>
      <w:r w:rsidRPr="008C1DFA">
        <w:rPr>
          <w:rFonts w:eastAsia="Calibri"/>
          <w:bCs/>
          <w:sz w:val="24"/>
          <w:szCs w:val="24"/>
        </w:rPr>
        <w:t>5. Риски решения проблемы предложенным способом правового регулирования и риски негативных последствий, в том числе для конкуренции, а также, описание методов контроля эффективности избранного способа достижения целей регулирования:</w:t>
      </w:r>
    </w:p>
    <w:tbl>
      <w:tblPr>
        <w:tblpPr w:leftFromText="180" w:rightFromText="180" w:vertAnchor="text" w:horzAnchor="margin" w:tblpY="189"/>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147"/>
        <w:gridCol w:w="2977"/>
        <w:gridCol w:w="3543"/>
      </w:tblGrid>
      <w:tr w:rsidR="009107EF" w:rsidRPr="008C1DFA">
        <w:tc>
          <w:tcPr>
            <w:tcW w:w="3147"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Риски решения проблемы предложенным способом и риски негативных последствий</w:t>
            </w:r>
          </w:p>
        </w:tc>
        <w:tc>
          <w:tcPr>
            <w:tcW w:w="2977"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Оценка вероятности наступления рисков</w:t>
            </w:r>
          </w:p>
        </w:tc>
        <w:tc>
          <w:tcPr>
            <w:tcW w:w="3543"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Методы контроля эффективности избранного способа достижения целей регулирования</w:t>
            </w:r>
          </w:p>
        </w:tc>
      </w:tr>
      <w:tr w:rsidR="009107EF" w:rsidRPr="008C1DFA">
        <w:trPr>
          <w:cantSplit/>
          <w:trHeight w:val="419"/>
        </w:trPr>
        <w:tc>
          <w:tcPr>
            <w:tcW w:w="3147"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both"/>
              <w:rPr>
                <w:sz w:val="24"/>
                <w:szCs w:val="24"/>
                <w:lang w:val="en-US"/>
              </w:rPr>
            </w:pPr>
            <w:r w:rsidRPr="008C1DFA">
              <w:rPr>
                <w:sz w:val="24"/>
                <w:szCs w:val="24"/>
              </w:rPr>
              <w:t xml:space="preserve">Низкая исполнительская дисцеплина должностных лиц при осуществлении мероприятий по региональному государственному контролю </w:t>
            </w:r>
            <w:r w:rsidRPr="008C1DFA">
              <w:rPr>
                <w:sz w:val="24"/>
                <w:szCs w:val="24"/>
                <w:lang w:val="en-US"/>
              </w:rPr>
              <w:t>(надзору) в сфере охраны объектов культурного наследия</w:t>
            </w:r>
          </w:p>
        </w:tc>
        <w:tc>
          <w:tcPr>
            <w:tcW w:w="2977"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iCs/>
                <w:sz w:val="24"/>
                <w:szCs w:val="24"/>
                <w:lang w:val="en-US"/>
              </w:rPr>
            </w:pPr>
            <w:r w:rsidRPr="008C1DFA">
              <w:rPr>
                <w:sz w:val="24"/>
                <w:szCs w:val="24"/>
                <w:lang w:val="en-US"/>
              </w:rPr>
              <w:t>Низкая</w:t>
            </w:r>
          </w:p>
        </w:tc>
        <w:tc>
          <w:tcPr>
            <w:tcW w:w="3543"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both"/>
              <w:rPr>
                <w:sz w:val="24"/>
                <w:szCs w:val="24"/>
              </w:rPr>
            </w:pPr>
            <w:r w:rsidRPr="008C1DFA">
              <w:rPr>
                <w:sz w:val="24"/>
                <w:szCs w:val="24"/>
              </w:rPr>
              <w:t>Строгое соблюдение требований действующего законодательства при осуществлении регионального государственного контроля (надзора)</w:t>
            </w:r>
          </w:p>
        </w:tc>
      </w:tr>
      <w:tr w:rsidR="009107EF" w:rsidRPr="008C1DFA">
        <w:trPr>
          <w:trHeight w:val="419"/>
        </w:trPr>
        <w:tc>
          <w:tcPr>
            <w:tcW w:w="3147"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both"/>
              <w:rPr>
                <w:sz w:val="24"/>
                <w:szCs w:val="24"/>
              </w:rPr>
            </w:pPr>
            <w:r w:rsidRPr="008C1DFA">
              <w:rPr>
                <w:sz w:val="24"/>
                <w:szCs w:val="24"/>
              </w:rPr>
              <w:t xml:space="preserve">Риск невыполнения обязательных требований, установленных </w:t>
            </w:r>
            <w:r w:rsidRPr="008C1DFA">
              <w:rPr>
                <w:sz w:val="24"/>
                <w:szCs w:val="24"/>
                <w:lang w:eastAsia="ru-RU"/>
              </w:rPr>
              <w:t xml:space="preserve">Федеральным законом от 25 июня </w:t>
            </w:r>
            <w:r w:rsidRPr="008C1DFA">
              <w:rPr>
                <w:sz w:val="24"/>
                <w:szCs w:val="24"/>
                <w:lang w:eastAsia="ru-RU"/>
              </w:rPr>
              <w:br/>
              <w:t>2002 г. № 73-ФЗ «Об объектах культурного наследия (памятниках истории и культуры) народов Российской Федерации»</w:t>
            </w:r>
          </w:p>
        </w:tc>
        <w:tc>
          <w:tcPr>
            <w:tcW w:w="2977"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iCs/>
                <w:sz w:val="24"/>
                <w:szCs w:val="24"/>
              </w:rPr>
            </w:pPr>
            <w:r w:rsidRPr="008C1DFA">
              <w:rPr>
                <w:sz w:val="24"/>
                <w:szCs w:val="24"/>
              </w:rPr>
              <w:t>Средняя</w:t>
            </w:r>
          </w:p>
        </w:tc>
        <w:tc>
          <w:tcPr>
            <w:tcW w:w="3543"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both"/>
              <w:rPr>
                <w:sz w:val="24"/>
                <w:szCs w:val="24"/>
              </w:rPr>
            </w:pPr>
            <w:r w:rsidRPr="008C1DFA">
              <w:rPr>
                <w:sz w:val="24"/>
                <w:szCs w:val="24"/>
              </w:rPr>
              <w:t>Осуществление регионального государственного контроля управлением</w:t>
            </w:r>
          </w:p>
        </w:tc>
      </w:tr>
    </w:tbl>
    <w:p w:rsidR="009107EF" w:rsidRPr="008C1DFA" w:rsidRDefault="009107EF">
      <w:pPr>
        <w:jc w:val="both"/>
        <w:rPr>
          <w:bCs/>
          <w:sz w:val="24"/>
          <w:szCs w:val="24"/>
        </w:rPr>
      </w:pPr>
    </w:p>
    <w:p w:rsidR="009107EF" w:rsidRPr="008C1DFA" w:rsidRDefault="00606F61">
      <w:pPr>
        <w:ind w:firstLine="709"/>
        <w:jc w:val="both"/>
        <w:rPr>
          <w:rFonts w:eastAsia="Calibri"/>
          <w:sz w:val="24"/>
          <w:szCs w:val="24"/>
        </w:rPr>
      </w:pPr>
      <w:r w:rsidRPr="008C1DFA">
        <w:rPr>
          <w:rFonts w:eastAsia="Calibri"/>
          <w:bCs/>
          <w:sz w:val="24"/>
          <w:szCs w:val="24"/>
        </w:rPr>
        <w:lastRenderedPageBreak/>
        <w:t>6. Необходимые для достижения заявленных целей регулирования организационно-технические, методологические, информационные и иные мероприятия:*</w:t>
      </w:r>
    </w:p>
    <w:p w:rsidR="009107EF" w:rsidRPr="008C1DFA" w:rsidRDefault="009107EF">
      <w:pPr>
        <w:ind w:firstLine="709"/>
        <w:jc w:val="both"/>
        <w:rPr>
          <w:rFonts w:eastAsia="Calibri"/>
          <w:b/>
          <w:bCs/>
          <w:sz w:val="24"/>
          <w:szCs w:val="24"/>
        </w:rPr>
      </w:pPr>
    </w:p>
    <w:tbl>
      <w:tblPr>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720"/>
        <w:gridCol w:w="1417"/>
        <w:gridCol w:w="1985"/>
        <w:gridCol w:w="2012"/>
        <w:gridCol w:w="1843"/>
      </w:tblGrid>
      <w:tr w:rsidR="009107EF" w:rsidRPr="008C1DFA">
        <w:tc>
          <w:tcPr>
            <w:tcW w:w="2720"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Мероприятия, необходимые для достижения целей регулирования</w:t>
            </w:r>
          </w:p>
        </w:tc>
        <w:tc>
          <w:tcPr>
            <w:tcW w:w="1417"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Сроки реализации</w:t>
            </w:r>
          </w:p>
        </w:tc>
        <w:tc>
          <w:tcPr>
            <w:tcW w:w="1985"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Описание ожидаемого результата</w:t>
            </w:r>
          </w:p>
        </w:tc>
        <w:tc>
          <w:tcPr>
            <w:tcW w:w="2012"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Объем финансиро- вания</w:t>
            </w:r>
          </w:p>
        </w:tc>
        <w:tc>
          <w:tcPr>
            <w:tcW w:w="1843"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Источники финансиро- вания</w:t>
            </w:r>
          </w:p>
        </w:tc>
      </w:tr>
      <w:tr w:rsidR="009107EF" w:rsidRPr="008C1DFA">
        <w:trPr>
          <w:trHeight w:val="276"/>
        </w:trPr>
        <w:tc>
          <w:tcPr>
            <w:tcW w:w="2720"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jc w:val="both"/>
              <w:rPr>
                <w:rFonts w:ascii="Times New Roman" w:hAnsi="Times New Roman"/>
                <w:sz w:val="24"/>
                <w:szCs w:val="24"/>
              </w:rPr>
            </w:pPr>
            <w:r w:rsidRPr="008C1DFA">
              <w:rPr>
                <w:rFonts w:ascii="Times New Roman" w:hAnsi="Times New Roman"/>
                <w:sz w:val="24"/>
                <w:szCs w:val="24"/>
              </w:rPr>
              <w:t>Размещение информации в СМИ о разработке проекта постановления Правительства области и его принятии</w:t>
            </w:r>
          </w:p>
        </w:tc>
        <w:tc>
          <w:tcPr>
            <w:tcW w:w="1417"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sz w:val="24"/>
                <w:szCs w:val="24"/>
              </w:rPr>
            </w:pPr>
            <w:r w:rsidRPr="008C1DFA">
              <w:rPr>
                <w:sz w:val="24"/>
                <w:szCs w:val="24"/>
              </w:rPr>
              <w:t>октябрь</w:t>
            </w:r>
            <w:r w:rsidRPr="008C1DFA">
              <w:rPr>
                <w:sz w:val="24"/>
                <w:szCs w:val="24"/>
              </w:rPr>
              <w:br/>
              <w:t>2021 года</w:t>
            </w:r>
          </w:p>
        </w:tc>
        <w:tc>
          <w:tcPr>
            <w:tcW w:w="1985"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both"/>
              <w:rPr>
                <w:sz w:val="24"/>
                <w:szCs w:val="24"/>
              </w:rPr>
            </w:pPr>
            <w:r w:rsidRPr="008C1DFA">
              <w:rPr>
                <w:sz w:val="24"/>
                <w:szCs w:val="24"/>
              </w:rPr>
              <w:t xml:space="preserve">Осведомленность подконтрольных субъектов о порядке осуществления вводимых мероприятий  </w:t>
            </w:r>
          </w:p>
        </w:tc>
        <w:tc>
          <w:tcPr>
            <w:tcW w:w="2012"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lang w:val="en-US"/>
              </w:rPr>
            </w:pPr>
            <w:r w:rsidRPr="008C1DFA">
              <w:rPr>
                <w:rFonts w:ascii="Times New Roman" w:hAnsi="Times New Roman"/>
                <w:sz w:val="24"/>
                <w:szCs w:val="24"/>
                <w:lang w:val="en-US"/>
              </w:rPr>
              <w:t>финансировани</w:t>
            </w:r>
            <w:r w:rsidR="00BA56A7">
              <w:rPr>
                <w:rFonts w:ascii="Times New Roman" w:hAnsi="Times New Roman"/>
                <w:sz w:val="24"/>
                <w:szCs w:val="24"/>
              </w:rPr>
              <w:t>е</w:t>
            </w:r>
            <w:r w:rsidRPr="008C1DFA">
              <w:rPr>
                <w:rFonts w:ascii="Times New Roman" w:hAnsi="Times New Roman"/>
                <w:sz w:val="24"/>
                <w:szCs w:val="24"/>
                <w:lang w:val="en-US"/>
              </w:rPr>
              <w:t xml:space="preserve"> не требуется</w:t>
            </w:r>
          </w:p>
          <w:p w:rsidR="009107EF" w:rsidRPr="008C1DFA" w:rsidRDefault="009107EF">
            <w:pPr>
              <w:pStyle w:val="ConsPlusNormal"/>
              <w:rPr>
                <w:rFonts w:ascii="Times New Roman" w:hAnsi="Times New Roman"/>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lang w:val="en-US"/>
              </w:rPr>
            </w:pPr>
            <w:r w:rsidRPr="008C1DFA">
              <w:rPr>
                <w:rFonts w:ascii="Times New Roman" w:hAnsi="Times New Roman"/>
                <w:sz w:val="24"/>
                <w:szCs w:val="24"/>
                <w:lang w:val="en-US"/>
              </w:rPr>
              <w:t>финансирование не требуется</w:t>
            </w:r>
          </w:p>
          <w:p w:rsidR="009107EF" w:rsidRPr="008C1DFA" w:rsidRDefault="009107EF">
            <w:pPr>
              <w:pStyle w:val="ConsPlusNormal"/>
              <w:rPr>
                <w:rFonts w:ascii="Times New Roman" w:hAnsi="Times New Roman"/>
                <w:sz w:val="24"/>
                <w:szCs w:val="24"/>
              </w:rPr>
            </w:pPr>
          </w:p>
        </w:tc>
      </w:tr>
      <w:tr w:rsidR="009107EF" w:rsidRPr="008C1DFA">
        <w:trPr>
          <w:trHeight w:val="276"/>
        </w:trPr>
        <w:tc>
          <w:tcPr>
            <w:tcW w:w="2720"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rPr>
            </w:pPr>
            <w:r w:rsidRPr="008C1DFA">
              <w:rPr>
                <w:rFonts w:ascii="Times New Roman" w:hAnsi="Times New Roman"/>
                <w:sz w:val="24"/>
                <w:szCs w:val="24"/>
              </w:rPr>
              <w:t>Подготовка ежегодного доклада о состоянии регионального государственного контроля (надзора)</w:t>
            </w:r>
          </w:p>
        </w:tc>
        <w:tc>
          <w:tcPr>
            <w:tcW w:w="1417"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sz w:val="24"/>
                <w:szCs w:val="24"/>
              </w:rPr>
            </w:pPr>
            <w:r w:rsidRPr="008C1DFA">
              <w:rPr>
                <w:sz w:val="24"/>
                <w:szCs w:val="24"/>
              </w:rPr>
              <w:t>ежегодно</w:t>
            </w:r>
          </w:p>
        </w:tc>
        <w:tc>
          <w:tcPr>
            <w:tcW w:w="1985"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sz w:val="24"/>
                <w:szCs w:val="24"/>
              </w:rPr>
            </w:pPr>
            <w:r w:rsidRPr="008C1DFA">
              <w:rPr>
                <w:sz w:val="24"/>
                <w:szCs w:val="24"/>
              </w:rPr>
              <w:t>Профилактика, минимизация наступления рисков причинения вреда (ущерба)</w:t>
            </w:r>
          </w:p>
        </w:tc>
        <w:tc>
          <w:tcPr>
            <w:tcW w:w="2012"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lang w:val="en-US"/>
              </w:rPr>
            </w:pPr>
            <w:r w:rsidRPr="008C1DFA">
              <w:rPr>
                <w:rFonts w:ascii="Times New Roman" w:hAnsi="Times New Roman"/>
                <w:sz w:val="24"/>
                <w:szCs w:val="24"/>
                <w:lang w:val="en-US"/>
              </w:rPr>
              <w:t>финансирование не требуется</w:t>
            </w:r>
          </w:p>
          <w:p w:rsidR="009107EF" w:rsidRPr="008C1DFA" w:rsidRDefault="009107EF">
            <w:pPr>
              <w:pStyle w:val="ConsPlusNormal"/>
              <w:rPr>
                <w:rFonts w:ascii="Times New Roman" w:hAnsi="Times New Roman"/>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lang w:val="en-US"/>
              </w:rPr>
            </w:pPr>
            <w:r w:rsidRPr="008C1DFA">
              <w:rPr>
                <w:rFonts w:ascii="Times New Roman" w:hAnsi="Times New Roman"/>
                <w:sz w:val="24"/>
                <w:szCs w:val="24"/>
                <w:lang w:val="en-US"/>
              </w:rPr>
              <w:t>финансирование не требуется</w:t>
            </w:r>
          </w:p>
          <w:p w:rsidR="009107EF" w:rsidRPr="008C1DFA" w:rsidRDefault="009107EF">
            <w:pPr>
              <w:pStyle w:val="ConsPlusNormal"/>
              <w:rPr>
                <w:rFonts w:ascii="Times New Roman" w:hAnsi="Times New Roman"/>
                <w:sz w:val="24"/>
                <w:szCs w:val="24"/>
              </w:rPr>
            </w:pPr>
          </w:p>
        </w:tc>
      </w:tr>
      <w:tr w:rsidR="009107EF" w:rsidRPr="008C1DFA">
        <w:trPr>
          <w:trHeight w:val="276"/>
        </w:trPr>
        <w:tc>
          <w:tcPr>
            <w:tcW w:w="2720"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rPr>
            </w:pPr>
            <w:r w:rsidRPr="008C1DFA">
              <w:rPr>
                <w:rFonts w:ascii="Times New Roman" w:hAnsi="Times New Roman"/>
                <w:sz w:val="24"/>
                <w:szCs w:val="24"/>
              </w:rPr>
              <w:t>Учет субъектов в государственной информационной системе «Типовое облачное решение контрольной (надзорной) деятельности»</w:t>
            </w:r>
          </w:p>
        </w:tc>
        <w:tc>
          <w:tcPr>
            <w:tcW w:w="1417"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sz w:val="24"/>
                <w:szCs w:val="24"/>
              </w:rPr>
            </w:pPr>
            <w:r w:rsidRPr="008C1DFA">
              <w:rPr>
                <w:sz w:val="24"/>
                <w:szCs w:val="24"/>
              </w:rPr>
              <w:t>постоянно</w:t>
            </w:r>
          </w:p>
        </w:tc>
        <w:tc>
          <w:tcPr>
            <w:tcW w:w="1985"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sz w:val="24"/>
                <w:szCs w:val="24"/>
              </w:rPr>
            </w:pPr>
            <w:r w:rsidRPr="008C1DFA">
              <w:rPr>
                <w:sz w:val="24"/>
                <w:szCs w:val="24"/>
              </w:rPr>
              <w:t>Проведение контрольных (надзорных) мероприятий</w:t>
            </w:r>
          </w:p>
        </w:tc>
        <w:tc>
          <w:tcPr>
            <w:tcW w:w="2012"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lang w:val="en-US"/>
              </w:rPr>
            </w:pPr>
            <w:r w:rsidRPr="008C1DFA">
              <w:rPr>
                <w:rFonts w:ascii="Times New Roman" w:hAnsi="Times New Roman"/>
                <w:sz w:val="24"/>
                <w:szCs w:val="24"/>
                <w:lang w:val="en-US"/>
              </w:rPr>
              <w:t>финансирование не требуется</w:t>
            </w:r>
          </w:p>
          <w:p w:rsidR="009107EF" w:rsidRPr="008C1DFA" w:rsidRDefault="009107EF">
            <w:pPr>
              <w:pStyle w:val="ConsPlusNormal"/>
              <w:rPr>
                <w:rFonts w:ascii="Times New Roman" w:hAnsi="Times New Roman"/>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lang w:val="en-US"/>
              </w:rPr>
            </w:pPr>
            <w:r w:rsidRPr="008C1DFA">
              <w:rPr>
                <w:rFonts w:ascii="Times New Roman" w:hAnsi="Times New Roman"/>
                <w:sz w:val="24"/>
                <w:szCs w:val="24"/>
                <w:lang w:val="en-US"/>
              </w:rPr>
              <w:t>финансирование не требуется</w:t>
            </w:r>
          </w:p>
          <w:p w:rsidR="009107EF" w:rsidRPr="008C1DFA" w:rsidRDefault="009107EF">
            <w:pPr>
              <w:pStyle w:val="ConsPlusNormal"/>
              <w:rPr>
                <w:rFonts w:ascii="Times New Roman" w:hAnsi="Times New Roman"/>
                <w:sz w:val="24"/>
                <w:szCs w:val="24"/>
              </w:rPr>
            </w:pPr>
          </w:p>
        </w:tc>
      </w:tr>
      <w:tr w:rsidR="009107EF" w:rsidRPr="008C1DFA">
        <w:trPr>
          <w:trHeight w:val="276"/>
        </w:trPr>
        <w:tc>
          <w:tcPr>
            <w:tcW w:w="2720"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rPr>
            </w:pPr>
            <w:r w:rsidRPr="008C1DFA">
              <w:rPr>
                <w:rFonts w:ascii="Times New Roman" w:hAnsi="Times New Roman"/>
                <w:sz w:val="24"/>
                <w:szCs w:val="24"/>
              </w:rPr>
              <w:t>Подготовка планов профилактических визитов</w:t>
            </w:r>
          </w:p>
        </w:tc>
        <w:tc>
          <w:tcPr>
            <w:tcW w:w="1417"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sz w:val="24"/>
                <w:szCs w:val="24"/>
              </w:rPr>
            </w:pPr>
            <w:r w:rsidRPr="008C1DFA">
              <w:rPr>
                <w:sz w:val="24"/>
                <w:szCs w:val="24"/>
              </w:rPr>
              <w:t>ежеквартально</w:t>
            </w:r>
          </w:p>
        </w:tc>
        <w:tc>
          <w:tcPr>
            <w:tcW w:w="1985"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sz w:val="24"/>
                <w:szCs w:val="24"/>
              </w:rPr>
            </w:pPr>
            <w:r w:rsidRPr="008C1DFA">
              <w:rPr>
                <w:sz w:val="24"/>
                <w:szCs w:val="24"/>
              </w:rPr>
              <w:t>Профилактика, минимизация наступления рисков причинения вреда (ущерба)</w:t>
            </w:r>
          </w:p>
        </w:tc>
        <w:tc>
          <w:tcPr>
            <w:tcW w:w="2012"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lang w:val="en-US"/>
              </w:rPr>
            </w:pPr>
            <w:r w:rsidRPr="008C1DFA">
              <w:rPr>
                <w:rFonts w:ascii="Times New Roman" w:hAnsi="Times New Roman"/>
                <w:sz w:val="24"/>
                <w:szCs w:val="24"/>
                <w:lang w:val="en-US"/>
              </w:rPr>
              <w:t>финансирование не требуется</w:t>
            </w:r>
          </w:p>
          <w:p w:rsidR="009107EF" w:rsidRPr="008C1DFA" w:rsidRDefault="009107EF">
            <w:pPr>
              <w:pStyle w:val="ConsPlusNormal"/>
              <w:rPr>
                <w:rFonts w:ascii="Times New Roman" w:hAnsi="Times New Roman"/>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lang w:val="en-US"/>
              </w:rPr>
            </w:pPr>
            <w:r w:rsidRPr="008C1DFA">
              <w:rPr>
                <w:rFonts w:ascii="Times New Roman" w:hAnsi="Times New Roman"/>
                <w:sz w:val="24"/>
                <w:szCs w:val="24"/>
                <w:lang w:val="en-US"/>
              </w:rPr>
              <w:t>финансирование не требуется</w:t>
            </w:r>
          </w:p>
          <w:p w:rsidR="009107EF" w:rsidRPr="008C1DFA" w:rsidRDefault="009107EF">
            <w:pPr>
              <w:pStyle w:val="ConsPlusNormal"/>
              <w:rPr>
                <w:rFonts w:ascii="Times New Roman" w:hAnsi="Times New Roman"/>
                <w:sz w:val="24"/>
                <w:szCs w:val="24"/>
              </w:rPr>
            </w:pPr>
          </w:p>
        </w:tc>
      </w:tr>
      <w:tr w:rsidR="009107EF" w:rsidRPr="008C1DFA">
        <w:trPr>
          <w:trHeight w:val="276"/>
        </w:trPr>
        <w:tc>
          <w:tcPr>
            <w:tcW w:w="2720"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rPr>
            </w:pPr>
            <w:r w:rsidRPr="008C1DFA">
              <w:rPr>
                <w:rFonts w:ascii="Times New Roman" w:hAnsi="Times New Roman"/>
                <w:sz w:val="24"/>
                <w:szCs w:val="24"/>
              </w:rPr>
              <w:t>Консультирование (разъяснение по вопросам, связанным с организацией и осуществлением регионального государственного  контроля (надзора))</w:t>
            </w:r>
          </w:p>
        </w:tc>
        <w:tc>
          <w:tcPr>
            <w:tcW w:w="1417"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sz w:val="24"/>
                <w:szCs w:val="24"/>
              </w:rPr>
            </w:pPr>
            <w:r w:rsidRPr="008C1DFA">
              <w:rPr>
                <w:sz w:val="24"/>
                <w:szCs w:val="24"/>
              </w:rPr>
              <w:t>По мере необходимости</w:t>
            </w:r>
          </w:p>
        </w:tc>
        <w:tc>
          <w:tcPr>
            <w:tcW w:w="1985"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sz w:val="24"/>
                <w:szCs w:val="24"/>
              </w:rPr>
            </w:pPr>
            <w:r w:rsidRPr="008C1DFA">
              <w:rPr>
                <w:sz w:val="24"/>
                <w:szCs w:val="24"/>
              </w:rPr>
              <w:t>Профилактика, минимизация наступления рисков причинения вреда (ущерба)</w:t>
            </w:r>
          </w:p>
        </w:tc>
        <w:tc>
          <w:tcPr>
            <w:tcW w:w="2012"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lang w:val="en-US"/>
              </w:rPr>
            </w:pPr>
            <w:r w:rsidRPr="008C1DFA">
              <w:rPr>
                <w:rFonts w:ascii="Times New Roman" w:hAnsi="Times New Roman"/>
                <w:sz w:val="24"/>
                <w:szCs w:val="24"/>
                <w:lang w:val="en-US"/>
              </w:rPr>
              <w:t>финансирование не требуется</w:t>
            </w:r>
          </w:p>
          <w:p w:rsidR="009107EF" w:rsidRPr="008C1DFA" w:rsidRDefault="009107EF">
            <w:pPr>
              <w:pStyle w:val="ConsPlusNormal"/>
              <w:rPr>
                <w:rFonts w:ascii="Times New Roman" w:hAnsi="Times New Roman"/>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lang w:val="en-US"/>
              </w:rPr>
            </w:pPr>
            <w:r w:rsidRPr="008C1DFA">
              <w:rPr>
                <w:rFonts w:ascii="Times New Roman" w:hAnsi="Times New Roman"/>
                <w:sz w:val="24"/>
                <w:szCs w:val="24"/>
                <w:lang w:val="en-US"/>
              </w:rPr>
              <w:t>финансирование не требуется</w:t>
            </w:r>
          </w:p>
          <w:p w:rsidR="009107EF" w:rsidRPr="008C1DFA" w:rsidRDefault="009107EF">
            <w:pPr>
              <w:pStyle w:val="ConsPlusNormal"/>
              <w:rPr>
                <w:rFonts w:ascii="Times New Roman" w:hAnsi="Times New Roman"/>
                <w:sz w:val="24"/>
                <w:szCs w:val="24"/>
              </w:rPr>
            </w:pPr>
          </w:p>
        </w:tc>
      </w:tr>
      <w:tr w:rsidR="009107EF" w:rsidRPr="008C1DFA">
        <w:tc>
          <w:tcPr>
            <w:tcW w:w="2720" w:type="dxa"/>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rPr>
            </w:pPr>
            <w:r w:rsidRPr="008C1DFA">
              <w:rPr>
                <w:rFonts w:ascii="Times New Roman" w:hAnsi="Times New Roman"/>
                <w:sz w:val="24"/>
                <w:szCs w:val="24"/>
              </w:rPr>
              <w:t>Принятие постановления Првавительства Белгородской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9107EF" w:rsidRPr="008C1DFA" w:rsidRDefault="00606F61">
            <w:pPr>
              <w:rPr>
                <w:sz w:val="24"/>
                <w:szCs w:val="24"/>
              </w:rPr>
            </w:pPr>
            <w:r w:rsidRPr="008C1DFA">
              <w:rPr>
                <w:sz w:val="24"/>
                <w:szCs w:val="24"/>
              </w:rPr>
              <w:t>31.12.2021</w:t>
            </w:r>
          </w:p>
        </w:tc>
        <w:tc>
          <w:tcPr>
            <w:tcW w:w="1985" w:type="dxa"/>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rPr>
            </w:pPr>
            <w:r w:rsidRPr="008C1DFA">
              <w:rPr>
                <w:rFonts w:ascii="Times New Roman" w:hAnsi="Times New Roman"/>
                <w:sz w:val="24"/>
                <w:szCs w:val="24"/>
                <w:lang w:val="en-US"/>
              </w:rPr>
              <w:t>устранена недостаточность правового регулирования</w:t>
            </w:r>
          </w:p>
        </w:tc>
        <w:tc>
          <w:tcPr>
            <w:tcW w:w="2012" w:type="dxa"/>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lang w:val="en-US"/>
              </w:rPr>
            </w:pPr>
            <w:r w:rsidRPr="008C1DFA">
              <w:rPr>
                <w:rFonts w:ascii="Times New Roman" w:hAnsi="Times New Roman"/>
                <w:sz w:val="24"/>
                <w:szCs w:val="24"/>
                <w:lang w:val="en-US"/>
              </w:rPr>
              <w:t>финансирование не требуется</w:t>
            </w:r>
          </w:p>
          <w:p w:rsidR="009107EF" w:rsidRPr="008C1DFA" w:rsidRDefault="009107EF">
            <w:pPr>
              <w:pStyle w:val="ConsPlusNormal"/>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9107EF" w:rsidRPr="008C1DFA" w:rsidRDefault="00606F61">
            <w:pPr>
              <w:pStyle w:val="ConsPlusNormal"/>
              <w:rPr>
                <w:rFonts w:ascii="Times New Roman" w:hAnsi="Times New Roman"/>
                <w:sz w:val="24"/>
                <w:szCs w:val="24"/>
                <w:lang w:val="en-US"/>
              </w:rPr>
            </w:pPr>
            <w:r w:rsidRPr="008C1DFA">
              <w:rPr>
                <w:rFonts w:ascii="Times New Roman" w:hAnsi="Times New Roman"/>
                <w:sz w:val="24"/>
                <w:szCs w:val="24"/>
                <w:lang w:val="en-US"/>
              </w:rPr>
              <w:t>финансирование не требуется</w:t>
            </w:r>
          </w:p>
          <w:p w:rsidR="009107EF" w:rsidRPr="008C1DFA" w:rsidRDefault="009107EF">
            <w:pPr>
              <w:pStyle w:val="ConsPlusNormal"/>
              <w:rPr>
                <w:rFonts w:ascii="Times New Roman" w:hAnsi="Times New Roman"/>
                <w:sz w:val="24"/>
                <w:szCs w:val="24"/>
              </w:rPr>
            </w:pPr>
          </w:p>
        </w:tc>
      </w:tr>
    </w:tbl>
    <w:p w:rsidR="009107EF" w:rsidRPr="008C1DFA" w:rsidRDefault="009107EF">
      <w:pPr>
        <w:ind w:firstLine="709"/>
        <w:rPr>
          <w:rFonts w:eastAsia="Calibri"/>
          <w:bCs/>
          <w:sz w:val="24"/>
          <w:szCs w:val="24"/>
        </w:rPr>
      </w:pPr>
    </w:p>
    <w:p w:rsidR="009107EF" w:rsidRPr="008C1DFA" w:rsidRDefault="009107EF">
      <w:pPr>
        <w:ind w:firstLine="709"/>
        <w:rPr>
          <w:rFonts w:eastAsia="Calibri"/>
          <w:sz w:val="24"/>
          <w:szCs w:val="24"/>
        </w:rPr>
      </w:pPr>
    </w:p>
    <w:p w:rsidR="009107EF" w:rsidRPr="008C1DFA" w:rsidRDefault="00606F61">
      <w:pPr>
        <w:ind w:firstLine="709"/>
        <w:rPr>
          <w:rFonts w:eastAsia="Calibri"/>
          <w:sz w:val="24"/>
          <w:szCs w:val="24"/>
        </w:rPr>
      </w:pPr>
      <w:r w:rsidRPr="008C1DFA">
        <w:rPr>
          <w:rFonts w:eastAsia="Calibri"/>
          <w:bCs/>
          <w:sz w:val="24"/>
          <w:szCs w:val="24"/>
        </w:rPr>
        <w:t>7. Ожидаемые измеримые результаты правового регулирования:*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399"/>
        <w:gridCol w:w="2519"/>
      </w:tblGrid>
      <w:tr w:rsidR="009107EF" w:rsidRPr="008C1DFA">
        <w:tc>
          <w:tcPr>
            <w:tcW w:w="3936"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 xml:space="preserve">Ключевые показатели достижения целей, заявленных в предложенном регулировании </w:t>
            </w:r>
          </w:p>
        </w:tc>
        <w:tc>
          <w:tcPr>
            <w:tcW w:w="3399"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Методы контроля эффективности достижения целей правового регулирования</w:t>
            </w:r>
          </w:p>
        </w:tc>
        <w:tc>
          <w:tcPr>
            <w:tcW w:w="2519"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b/>
                <w:sz w:val="24"/>
                <w:szCs w:val="24"/>
              </w:rPr>
            </w:pPr>
            <w:r w:rsidRPr="008C1DFA">
              <w:rPr>
                <w:rFonts w:eastAsia="Calibri"/>
                <w:b/>
                <w:sz w:val="24"/>
                <w:szCs w:val="24"/>
              </w:rPr>
              <w:t>Срок оценки достижения ключевых показателей</w:t>
            </w:r>
          </w:p>
        </w:tc>
      </w:tr>
      <w:tr w:rsidR="009107EF" w:rsidRPr="008C1DFA">
        <w:tc>
          <w:tcPr>
            <w:tcW w:w="3936" w:type="dxa"/>
            <w:tcBorders>
              <w:top w:val="single" w:sz="4" w:space="0" w:color="000000"/>
              <w:left w:val="single" w:sz="4" w:space="0" w:color="000000"/>
              <w:bottom w:val="single" w:sz="4" w:space="0" w:color="000000"/>
              <w:right w:val="single" w:sz="4" w:space="0" w:color="000000"/>
            </w:tcBorders>
          </w:tcPr>
          <w:p w:rsidR="009107EF" w:rsidRPr="008C1DFA" w:rsidRDefault="00606F61">
            <w:pPr>
              <w:rPr>
                <w:sz w:val="24"/>
                <w:szCs w:val="24"/>
              </w:rPr>
            </w:pPr>
            <w:r w:rsidRPr="008C1DFA">
              <w:rPr>
                <w:sz w:val="24"/>
                <w:szCs w:val="24"/>
              </w:rPr>
              <w:t xml:space="preserve">Снижение количества выявленных нарушений обязательных требований </w:t>
            </w:r>
          </w:p>
        </w:tc>
        <w:tc>
          <w:tcPr>
            <w:tcW w:w="3399"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sz w:val="24"/>
                <w:szCs w:val="24"/>
              </w:rPr>
            </w:pPr>
            <w:r w:rsidRPr="008C1DFA">
              <w:rPr>
                <w:rFonts w:eastAsia="Calibri"/>
                <w:bCs/>
                <w:sz w:val="24"/>
                <w:szCs w:val="24"/>
              </w:rPr>
              <w:t xml:space="preserve">Анализ количества выявленных нарушений обязательных требований за </w:t>
            </w:r>
            <w:r w:rsidRPr="008C1DFA">
              <w:rPr>
                <w:rFonts w:eastAsia="Calibri"/>
                <w:bCs/>
                <w:sz w:val="24"/>
                <w:szCs w:val="24"/>
              </w:rPr>
              <w:lastRenderedPageBreak/>
              <w:t>истекший период (1 год)</w:t>
            </w:r>
          </w:p>
          <w:p w:rsidR="009107EF" w:rsidRPr="008C1DFA" w:rsidRDefault="009107EF">
            <w:pPr>
              <w:rPr>
                <w:sz w:val="24"/>
                <w:szCs w:val="24"/>
              </w:rPr>
            </w:pPr>
          </w:p>
        </w:tc>
        <w:tc>
          <w:tcPr>
            <w:tcW w:w="2519" w:type="dxa"/>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rFonts w:eastAsia="Calibri"/>
                <w:sz w:val="24"/>
                <w:szCs w:val="24"/>
              </w:rPr>
            </w:pPr>
            <w:r w:rsidRPr="008C1DFA">
              <w:rPr>
                <w:rFonts w:eastAsia="Calibri"/>
                <w:bCs/>
                <w:sz w:val="24"/>
                <w:szCs w:val="24"/>
              </w:rPr>
              <w:lastRenderedPageBreak/>
              <w:t>31.12.2022</w:t>
            </w:r>
          </w:p>
          <w:p w:rsidR="009107EF" w:rsidRPr="008C1DFA" w:rsidRDefault="009107EF">
            <w:pPr>
              <w:rPr>
                <w:sz w:val="24"/>
                <w:szCs w:val="24"/>
              </w:rPr>
            </w:pPr>
          </w:p>
        </w:tc>
      </w:tr>
      <w:tr w:rsidR="009107EF" w:rsidRPr="008C1DFA">
        <w:trPr>
          <w:trHeight w:val="276"/>
        </w:trPr>
        <w:tc>
          <w:tcPr>
            <w:tcW w:w="3936"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rPr>
                <w:sz w:val="24"/>
                <w:szCs w:val="24"/>
              </w:rPr>
            </w:pPr>
            <w:r w:rsidRPr="008C1DFA">
              <w:rPr>
                <w:sz w:val="24"/>
                <w:szCs w:val="24"/>
              </w:rPr>
              <w:lastRenderedPageBreak/>
              <w:t>Доля обоснованных жалоб на решения Управления, действия (бездействие) его должностных лиц при проведении контрольных (надзорных) мероприятий в год - 0%</w:t>
            </w:r>
          </w:p>
        </w:tc>
        <w:tc>
          <w:tcPr>
            <w:tcW w:w="3399"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sz w:val="24"/>
                <w:szCs w:val="24"/>
              </w:rPr>
            </w:pPr>
            <w:r w:rsidRPr="008C1DFA">
              <w:rPr>
                <w:sz w:val="24"/>
                <w:szCs w:val="24"/>
              </w:rPr>
              <w:t>Анализ жалоб на решения Управления, действия (бездействие) его должностных лиц при проведении контрольных (надзорных) мероприятий</w:t>
            </w:r>
          </w:p>
        </w:tc>
        <w:tc>
          <w:tcPr>
            <w:tcW w:w="2519" w:type="dxa"/>
            <w:vMerge w:val="restart"/>
            <w:tcBorders>
              <w:top w:val="single" w:sz="4" w:space="0" w:color="000000"/>
              <w:left w:val="single" w:sz="4" w:space="0" w:color="000000"/>
              <w:bottom w:val="single" w:sz="4" w:space="0" w:color="000000"/>
              <w:right w:val="single" w:sz="4" w:space="0" w:color="000000"/>
            </w:tcBorders>
          </w:tcPr>
          <w:p w:rsidR="009107EF" w:rsidRPr="008C1DFA" w:rsidRDefault="00606F61">
            <w:pPr>
              <w:jc w:val="center"/>
              <w:rPr>
                <w:sz w:val="24"/>
                <w:szCs w:val="24"/>
              </w:rPr>
            </w:pPr>
            <w:r w:rsidRPr="008C1DFA">
              <w:rPr>
                <w:sz w:val="24"/>
                <w:szCs w:val="24"/>
              </w:rPr>
              <w:t>31.12.2022</w:t>
            </w:r>
          </w:p>
        </w:tc>
      </w:tr>
    </w:tbl>
    <w:p w:rsidR="009107EF" w:rsidRPr="008C1DFA" w:rsidRDefault="009107EF">
      <w:pPr>
        <w:ind w:firstLine="709"/>
        <w:jc w:val="both"/>
        <w:rPr>
          <w:rFonts w:eastAsia="Calibri"/>
          <w:sz w:val="24"/>
          <w:szCs w:val="24"/>
        </w:rPr>
      </w:pPr>
    </w:p>
    <w:p w:rsidR="009107EF" w:rsidRPr="008C1DFA" w:rsidRDefault="00606F61">
      <w:pPr>
        <w:ind w:firstLine="709"/>
        <w:jc w:val="both"/>
        <w:rPr>
          <w:rFonts w:eastAsia="Calibri"/>
          <w:sz w:val="24"/>
          <w:szCs w:val="24"/>
        </w:rPr>
      </w:pPr>
      <w:r w:rsidRPr="008C1DFA">
        <w:rPr>
          <w:rFonts w:eastAsia="Calibri"/>
          <w:bCs/>
          <w:sz w:val="24"/>
          <w:szCs w:val="24"/>
        </w:rPr>
        <w:t xml:space="preserve">8. Предполагаемая дата вступления в силу проекта нормативного правового акта: </w:t>
      </w:r>
      <w:r w:rsidRPr="008C1DFA">
        <w:rPr>
          <w:rFonts w:eastAsia="Calibri"/>
          <w:sz w:val="24"/>
          <w:szCs w:val="24"/>
        </w:rPr>
        <w:t>январь 2022 г.</w:t>
      </w:r>
    </w:p>
    <w:sectPr w:rsidR="009107EF" w:rsidRPr="008C1DFA">
      <w:headerReference w:type="default" r:id="rId9"/>
      <w:pgSz w:w="11907" w:h="16840"/>
      <w:pgMar w:top="709" w:right="709" w:bottom="567" w:left="1560" w:header="397" w:footer="340"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EC0" w:rsidRDefault="000C0EC0">
      <w:r>
        <w:separator/>
      </w:r>
    </w:p>
  </w:endnote>
  <w:endnote w:type="continuationSeparator" w:id="0">
    <w:p w:rsidR="000C0EC0" w:rsidRDefault="000C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EC0" w:rsidRDefault="000C0EC0">
      <w:r>
        <w:separator/>
      </w:r>
    </w:p>
  </w:footnote>
  <w:footnote w:type="continuationSeparator" w:id="0">
    <w:p w:rsidR="000C0EC0" w:rsidRDefault="000C0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7EF" w:rsidRDefault="00606F61">
    <w:pPr>
      <w:pStyle w:val="ab"/>
      <w:jc w:val="center"/>
    </w:pPr>
    <w:r>
      <w:fldChar w:fldCharType="begin"/>
    </w:r>
    <w:r>
      <w:instrText>PAGE   \* MERGEFORMAT</w:instrText>
    </w:r>
    <w:r>
      <w:fldChar w:fldCharType="separate"/>
    </w:r>
    <w:r w:rsidR="00B96CF1">
      <w:rPr>
        <w:noProof/>
      </w:rPr>
      <w:t>5</w:t>
    </w:r>
    <w:r>
      <w:fldChar w:fldCharType="end"/>
    </w:r>
  </w:p>
  <w:p w:rsidR="009107EF" w:rsidRDefault="009107E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C57"/>
    <w:multiLevelType w:val="hybridMultilevel"/>
    <w:tmpl w:val="13AE724A"/>
    <w:lvl w:ilvl="0" w:tplc="F70AC84C">
      <w:start w:val="1"/>
      <w:numFmt w:val="bullet"/>
      <w:lvlText w:val="–"/>
      <w:lvlJc w:val="left"/>
      <w:pPr>
        <w:ind w:left="709" w:hanging="360"/>
      </w:pPr>
      <w:rPr>
        <w:rFonts w:ascii="Arial" w:eastAsia="Arial" w:hAnsi="Arial" w:cs="Arial"/>
      </w:rPr>
    </w:lvl>
    <w:lvl w:ilvl="1" w:tplc="81923EA2">
      <w:start w:val="1"/>
      <w:numFmt w:val="bullet"/>
      <w:lvlText w:val="o"/>
      <w:lvlJc w:val="left"/>
      <w:pPr>
        <w:ind w:left="1429" w:hanging="360"/>
      </w:pPr>
      <w:rPr>
        <w:rFonts w:ascii="Courier New" w:eastAsia="Courier New" w:hAnsi="Courier New" w:cs="Courier New"/>
      </w:rPr>
    </w:lvl>
    <w:lvl w:ilvl="2" w:tplc="481A6F0A">
      <w:start w:val="1"/>
      <w:numFmt w:val="bullet"/>
      <w:lvlText w:val="§"/>
      <w:lvlJc w:val="left"/>
      <w:pPr>
        <w:ind w:left="2149" w:hanging="360"/>
      </w:pPr>
      <w:rPr>
        <w:rFonts w:ascii="Wingdings" w:eastAsia="Wingdings" w:hAnsi="Wingdings" w:cs="Wingdings"/>
      </w:rPr>
    </w:lvl>
    <w:lvl w:ilvl="3" w:tplc="49EEBE30">
      <w:start w:val="1"/>
      <w:numFmt w:val="bullet"/>
      <w:lvlText w:val="·"/>
      <w:lvlJc w:val="left"/>
      <w:pPr>
        <w:ind w:left="2869" w:hanging="360"/>
      </w:pPr>
      <w:rPr>
        <w:rFonts w:ascii="Symbol" w:eastAsia="Symbol" w:hAnsi="Symbol" w:cs="Symbol"/>
      </w:rPr>
    </w:lvl>
    <w:lvl w:ilvl="4" w:tplc="B582F30C">
      <w:start w:val="1"/>
      <w:numFmt w:val="bullet"/>
      <w:lvlText w:val="o"/>
      <w:lvlJc w:val="left"/>
      <w:pPr>
        <w:ind w:left="3589" w:hanging="360"/>
      </w:pPr>
      <w:rPr>
        <w:rFonts w:ascii="Courier New" w:eastAsia="Courier New" w:hAnsi="Courier New" w:cs="Courier New"/>
      </w:rPr>
    </w:lvl>
    <w:lvl w:ilvl="5" w:tplc="B0E6E3A0">
      <w:start w:val="1"/>
      <w:numFmt w:val="bullet"/>
      <w:lvlText w:val="§"/>
      <w:lvlJc w:val="left"/>
      <w:pPr>
        <w:ind w:left="4309" w:hanging="360"/>
      </w:pPr>
      <w:rPr>
        <w:rFonts w:ascii="Wingdings" w:eastAsia="Wingdings" w:hAnsi="Wingdings" w:cs="Wingdings"/>
      </w:rPr>
    </w:lvl>
    <w:lvl w:ilvl="6" w:tplc="FC76DEC6">
      <w:start w:val="1"/>
      <w:numFmt w:val="bullet"/>
      <w:lvlText w:val="·"/>
      <w:lvlJc w:val="left"/>
      <w:pPr>
        <w:ind w:left="5029" w:hanging="360"/>
      </w:pPr>
      <w:rPr>
        <w:rFonts w:ascii="Symbol" w:eastAsia="Symbol" w:hAnsi="Symbol" w:cs="Symbol"/>
      </w:rPr>
    </w:lvl>
    <w:lvl w:ilvl="7" w:tplc="CDBEA90E">
      <w:start w:val="1"/>
      <w:numFmt w:val="bullet"/>
      <w:lvlText w:val="o"/>
      <w:lvlJc w:val="left"/>
      <w:pPr>
        <w:ind w:left="5749" w:hanging="360"/>
      </w:pPr>
      <w:rPr>
        <w:rFonts w:ascii="Courier New" w:eastAsia="Courier New" w:hAnsi="Courier New" w:cs="Courier New"/>
      </w:rPr>
    </w:lvl>
    <w:lvl w:ilvl="8" w:tplc="3344464A">
      <w:start w:val="1"/>
      <w:numFmt w:val="bullet"/>
      <w:lvlText w:val="§"/>
      <w:lvlJc w:val="left"/>
      <w:pPr>
        <w:ind w:left="6469" w:hanging="360"/>
      </w:pPr>
      <w:rPr>
        <w:rFonts w:ascii="Wingdings" w:eastAsia="Wingdings" w:hAnsi="Wingdings" w:cs="Wingdings"/>
      </w:rPr>
    </w:lvl>
  </w:abstractNum>
  <w:abstractNum w:abstractNumId="1">
    <w:nsid w:val="06995B0E"/>
    <w:multiLevelType w:val="multilevel"/>
    <w:tmpl w:val="164EFEB2"/>
    <w:lvl w:ilvl="0">
      <w:start w:val="1"/>
      <w:numFmt w:val="decimal"/>
      <w:lvlText w:val="%1."/>
      <w:lvlJc w:val="left"/>
      <w:pPr>
        <w:ind w:left="720" w:hanging="360"/>
      </w:pPr>
    </w:lvl>
    <w:lvl w:ilvl="1">
      <w:start w:val="4"/>
      <w:numFmt w:val="decimal"/>
      <w:lvlText w:val="%1.%2"/>
      <w:lvlJc w:val="left"/>
      <w:pPr>
        <w:ind w:left="792" w:hanging="432"/>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nsid w:val="0AF2250C"/>
    <w:multiLevelType w:val="hybridMultilevel"/>
    <w:tmpl w:val="FCD03B1E"/>
    <w:lvl w:ilvl="0" w:tplc="3FEEDDCA">
      <w:start w:val="1"/>
      <w:numFmt w:val="bullet"/>
      <w:lvlText w:val="–"/>
      <w:lvlJc w:val="left"/>
      <w:pPr>
        <w:ind w:left="709" w:hanging="360"/>
      </w:pPr>
      <w:rPr>
        <w:rFonts w:ascii="Arial" w:eastAsia="Arial" w:hAnsi="Arial" w:cs="Arial"/>
      </w:rPr>
    </w:lvl>
    <w:lvl w:ilvl="1" w:tplc="3E6E5140">
      <w:start w:val="1"/>
      <w:numFmt w:val="bullet"/>
      <w:lvlText w:val="o"/>
      <w:lvlJc w:val="left"/>
      <w:pPr>
        <w:ind w:left="1429" w:hanging="360"/>
      </w:pPr>
      <w:rPr>
        <w:rFonts w:ascii="Courier New" w:eastAsia="Courier New" w:hAnsi="Courier New" w:cs="Courier New"/>
      </w:rPr>
    </w:lvl>
    <w:lvl w:ilvl="2" w:tplc="72C8E448">
      <w:start w:val="1"/>
      <w:numFmt w:val="bullet"/>
      <w:lvlText w:val="§"/>
      <w:lvlJc w:val="left"/>
      <w:pPr>
        <w:ind w:left="2149" w:hanging="360"/>
      </w:pPr>
      <w:rPr>
        <w:rFonts w:ascii="Wingdings" w:eastAsia="Wingdings" w:hAnsi="Wingdings" w:cs="Wingdings"/>
      </w:rPr>
    </w:lvl>
    <w:lvl w:ilvl="3" w:tplc="1B32C232">
      <w:start w:val="1"/>
      <w:numFmt w:val="bullet"/>
      <w:lvlText w:val="·"/>
      <w:lvlJc w:val="left"/>
      <w:pPr>
        <w:ind w:left="2869" w:hanging="360"/>
      </w:pPr>
      <w:rPr>
        <w:rFonts w:ascii="Symbol" w:eastAsia="Symbol" w:hAnsi="Symbol" w:cs="Symbol"/>
      </w:rPr>
    </w:lvl>
    <w:lvl w:ilvl="4" w:tplc="6A8275B6">
      <w:start w:val="1"/>
      <w:numFmt w:val="bullet"/>
      <w:lvlText w:val="o"/>
      <w:lvlJc w:val="left"/>
      <w:pPr>
        <w:ind w:left="3589" w:hanging="360"/>
      </w:pPr>
      <w:rPr>
        <w:rFonts w:ascii="Courier New" w:eastAsia="Courier New" w:hAnsi="Courier New" w:cs="Courier New"/>
      </w:rPr>
    </w:lvl>
    <w:lvl w:ilvl="5" w:tplc="51302FF6">
      <w:start w:val="1"/>
      <w:numFmt w:val="bullet"/>
      <w:lvlText w:val="§"/>
      <w:lvlJc w:val="left"/>
      <w:pPr>
        <w:ind w:left="4309" w:hanging="360"/>
      </w:pPr>
      <w:rPr>
        <w:rFonts w:ascii="Wingdings" w:eastAsia="Wingdings" w:hAnsi="Wingdings" w:cs="Wingdings"/>
      </w:rPr>
    </w:lvl>
    <w:lvl w:ilvl="6" w:tplc="47BA41E8">
      <w:start w:val="1"/>
      <w:numFmt w:val="bullet"/>
      <w:lvlText w:val="·"/>
      <w:lvlJc w:val="left"/>
      <w:pPr>
        <w:ind w:left="5029" w:hanging="360"/>
      </w:pPr>
      <w:rPr>
        <w:rFonts w:ascii="Symbol" w:eastAsia="Symbol" w:hAnsi="Symbol" w:cs="Symbol"/>
      </w:rPr>
    </w:lvl>
    <w:lvl w:ilvl="7" w:tplc="BCDA694E">
      <w:start w:val="1"/>
      <w:numFmt w:val="bullet"/>
      <w:lvlText w:val="o"/>
      <w:lvlJc w:val="left"/>
      <w:pPr>
        <w:ind w:left="5749" w:hanging="360"/>
      </w:pPr>
      <w:rPr>
        <w:rFonts w:ascii="Courier New" w:eastAsia="Courier New" w:hAnsi="Courier New" w:cs="Courier New"/>
      </w:rPr>
    </w:lvl>
    <w:lvl w:ilvl="8" w:tplc="4614C3DC">
      <w:start w:val="1"/>
      <w:numFmt w:val="bullet"/>
      <w:lvlText w:val="§"/>
      <w:lvlJc w:val="left"/>
      <w:pPr>
        <w:ind w:left="6469" w:hanging="360"/>
      </w:pPr>
      <w:rPr>
        <w:rFonts w:ascii="Wingdings" w:eastAsia="Wingdings" w:hAnsi="Wingdings" w:cs="Wingdings"/>
      </w:rPr>
    </w:lvl>
  </w:abstractNum>
  <w:abstractNum w:abstractNumId="3">
    <w:nsid w:val="13C35CC6"/>
    <w:multiLevelType w:val="hybridMultilevel"/>
    <w:tmpl w:val="B984B574"/>
    <w:lvl w:ilvl="0" w:tplc="A89AB126">
      <w:start w:val="1"/>
      <w:numFmt w:val="bullet"/>
      <w:lvlText w:val="–"/>
      <w:lvlJc w:val="left"/>
      <w:pPr>
        <w:ind w:left="720" w:hanging="360"/>
      </w:pPr>
      <w:rPr>
        <w:rFonts w:ascii="Arial" w:eastAsia="Arial" w:hAnsi="Arial" w:cs="Arial" w:hint="default"/>
      </w:rPr>
    </w:lvl>
    <w:lvl w:ilvl="1" w:tplc="A3383844">
      <w:start w:val="1"/>
      <w:numFmt w:val="bullet"/>
      <w:lvlText w:val="o"/>
      <w:lvlJc w:val="left"/>
      <w:pPr>
        <w:ind w:left="1440" w:hanging="360"/>
      </w:pPr>
      <w:rPr>
        <w:rFonts w:ascii="Courier New" w:eastAsia="Courier New" w:hAnsi="Courier New" w:cs="Courier New"/>
      </w:rPr>
    </w:lvl>
    <w:lvl w:ilvl="2" w:tplc="EE70D224">
      <w:start w:val="1"/>
      <w:numFmt w:val="bullet"/>
      <w:lvlText w:val="§"/>
      <w:lvlJc w:val="left"/>
      <w:pPr>
        <w:ind w:left="2160" w:hanging="360"/>
      </w:pPr>
      <w:rPr>
        <w:rFonts w:ascii="Wingdings" w:eastAsia="Wingdings" w:hAnsi="Wingdings" w:cs="Wingdings"/>
      </w:rPr>
    </w:lvl>
    <w:lvl w:ilvl="3" w:tplc="44A4BADE">
      <w:start w:val="1"/>
      <w:numFmt w:val="bullet"/>
      <w:lvlText w:val="·"/>
      <w:lvlJc w:val="left"/>
      <w:pPr>
        <w:ind w:left="2880" w:hanging="360"/>
      </w:pPr>
      <w:rPr>
        <w:rFonts w:ascii="Symbol" w:eastAsia="Symbol" w:hAnsi="Symbol" w:cs="Symbol"/>
      </w:rPr>
    </w:lvl>
    <w:lvl w:ilvl="4" w:tplc="5D448A6C">
      <w:start w:val="1"/>
      <w:numFmt w:val="bullet"/>
      <w:lvlText w:val="o"/>
      <w:lvlJc w:val="left"/>
      <w:pPr>
        <w:ind w:left="3600" w:hanging="360"/>
      </w:pPr>
      <w:rPr>
        <w:rFonts w:ascii="Courier New" w:eastAsia="Courier New" w:hAnsi="Courier New" w:cs="Courier New"/>
      </w:rPr>
    </w:lvl>
    <w:lvl w:ilvl="5" w:tplc="D17C180E">
      <w:start w:val="1"/>
      <w:numFmt w:val="bullet"/>
      <w:lvlText w:val="§"/>
      <w:lvlJc w:val="left"/>
      <w:pPr>
        <w:ind w:left="4320" w:hanging="360"/>
      </w:pPr>
      <w:rPr>
        <w:rFonts w:ascii="Wingdings" w:eastAsia="Wingdings" w:hAnsi="Wingdings" w:cs="Wingdings"/>
      </w:rPr>
    </w:lvl>
    <w:lvl w:ilvl="6" w:tplc="1CF67398">
      <w:start w:val="1"/>
      <w:numFmt w:val="bullet"/>
      <w:lvlText w:val="·"/>
      <w:lvlJc w:val="left"/>
      <w:pPr>
        <w:ind w:left="5040" w:hanging="360"/>
      </w:pPr>
      <w:rPr>
        <w:rFonts w:ascii="Symbol" w:eastAsia="Symbol" w:hAnsi="Symbol" w:cs="Symbol"/>
      </w:rPr>
    </w:lvl>
    <w:lvl w:ilvl="7" w:tplc="180A9526">
      <w:start w:val="1"/>
      <w:numFmt w:val="bullet"/>
      <w:lvlText w:val="o"/>
      <w:lvlJc w:val="left"/>
      <w:pPr>
        <w:ind w:left="5760" w:hanging="360"/>
      </w:pPr>
      <w:rPr>
        <w:rFonts w:ascii="Courier New" w:eastAsia="Courier New" w:hAnsi="Courier New" w:cs="Courier New"/>
      </w:rPr>
    </w:lvl>
    <w:lvl w:ilvl="8" w:tplc="3F66B7BC">
      <w:start w:val="1"/>
      <w:numFmt w:val="bullet"/>
      <w:lvlText w:val="§"/>
      <w:lvlJc w:val="left"/>
      <w:pPr>
        <w:ind w:left="6480" w:hanging="360"/>
      </w:pPr>
      <w:rPr>
        <w:rFonts w:ascii="Wingdings" w:eastAsia="Wingdings" w:hAnsi="Wingdings" w:cs="Wingdings"/>
      </w:rPr>
    </w:lvl>
  </w:abstractNum>
  <w:abstractNum w:abstractNumId="4">
    <w:nsid w:val="1F610DD4"/>
    <w:multiLevelType w:val="multilevel"/>
    <w:tmpl w:val="A5A4F2F0"/>
    <w:lvl w:ilvl="0">
      <w:start w:val="1"/>
      <w:numFmt w:val="decimal"/>
      <w:suff w:val="space"/>
      <w:lvlText w:val="%1."/>
      <w:lvlJc w:val="left"/>
      <w:pPr>
        <w:ind w:left="170" w:firstLine="0"/>
      </w:pPr>
      <w:rPr>
        <w:rFonts w:ascii="Times New Roman" w:hAnsi="Times New Roman" w:hint="default"/>
        <w:b w:val="0"/>
        <w:i w:val="0"/>
        <w:sz w:val="28"/>
      </w:rPr>
    </w:lvl>
    <w:lvl w:ilvl="1">
      <w:start w:val="1"/>
      <w:numFmt w:val="decimal"/>
      <w:suff w:val="space"/>
      <w:lvlText w:val="%1.%2."/>
      <w:lvlJc w:val="left"/>
      <w:pPr>
        <w:ind w:left="170" w:firstLine="0"/>
      </w:pPr>
      <w:rPr>
        <w:rFonts w:hint="default"/>
        <w:sz w:val="28"/>
      </w:rPr>
    </w:lvl>
    <w:lvl w:ilvl="2">
      <w:start w:val="1"/>
      <w:numFmt w:val="decimal"/>
      <w:suff w:val="space"/>
      <w:lvlText w:val="%1.%2.%3."/>
      <w:lvlJc w:val="left"/>
      <w:pPr>
        <w:ind w:left="170" w:firstLine="0"/>
      </w:pPr>
      <w:rPr>
        <w:rFonts w:hint="default"/>
        <w:sz w:val="28"/>
      </w:rPr>
    </w:lvl>
    <w:lvl w:ilvl="3">
      <w:start w:val="1"/>
      <w:numFmt w:val="decimal"/>
      <w:lvlText w:val="%1.%2.%3.%4."/>
      <w:lvlJc w:val="left"/>
      <w:pPr>
        <w:ind w:left="170" w:firstLine="0"/>
      </w:pPr>
      <w:rPr>
        <w:rFonts w:hint="default"/>
      </w:rPr>
    </w:lvl>
    <w:lvl w:ilvl="4">
      <w:start w:val="1"/>
      <w:numFmt w:val="decimal"/>
      <w:lvlText w:val="%1.%2.%3.%4.%5."/>
      <w:lvlJc w:val="left"/>
      <w:pPr>
        <w:ind w:left="170" w:firstLine="0"/>
      </w:pPr>
      <w:rPr>
        <w:rFonts w:hint="default"/>
      </w:rPr>
    </w:lvl>
    <w:lvl w:ilvl="5">
      <w:start w:val="1"/>
      <w:numFmt w:val="decimal"/>
      <w:lvlText w:val="%1.%2.%3.%4.%5.%6."/>
      <w:lvlJc w:val="left"/>
      <w:pPr>
        <w:ind w:left="170" w:firstLine="0"/>
      </w:pPr>
      <w:rPr>
        <w:rFonts w:hint="default"/>
      </w:rPr>
    </w:lvl>
    <w:lvl w:ilvl="6">
      <w:start w:val="1"/>
      <w:numFmt w:val="decimal"/>
      <w:lvlText w:val="%1.%2.%3.%4.%5.%6.%7."/>
      <w:lvlJc w:val="left"/>
      <w:pPr>
        <w:ind w:left="170" w:firstLine="0"/>
      </w:pPr>
      <w:rPr>
        <w:rFonts w:hint="default"/>
      </w:rPr>
    </w:lvl>
    <w:lvl w:ilvl="7">
      <w:start w:val="1"/>
      <w:numFmt w:val="decimal"/>
      <w:lvlText w:val="%1.%2.%3.%4.%5.%6.%7.%8."/>
      <w:lvlJc w:val="left"/>
      <w:pPr>
        <w:ind w:left="170" w:firstLine="0"/>
      </w:pPr>
      <w:rPr>
        <w:rFonts w:hint="default"/>
      </w:rPr>
    </w:lvl>
    <w:lvl w:ilvl="8">
      <w:start w:val="1"/>
      <w:numFmt w:val="decimal"/>
      <w:lvlText w:val="%1.%2.%3.%4.%5.%6.%7.%8.%9."/>
      <w:lvlJc w:val="left"/>
      <w:pPr>
        <w:ind w:left="170" w:firstLine="0"/>
      </w:pPr>
      <w:rPr>
        <w:rFonts w:hint="default"/>
      </w:rPr>
    </w:lvl>
  </w:abstractNum>
  <w:abstractNum w:abstractNumId="5">
    <w:nsid w:val="23437BDA"/>
    <w:multiLevelType w:val="hybridMultilevel"/>
    <w:tmpl w:val="5A108C2E"/>
    <w:lvl w:ilvl="0" w:tplc="587E4818">
      <w:start w:val="1"/>
      <w:numFmt w:val="bullet"/>
      <w:lvlText w:val="–"/>
      <w:lvlJc w:val="left"/>
      <w:pPr>
        <w:ind w:left="720" w:hanging="360"/>
      </w:pPr>
      <w:rPr>
        <w:rFonts w:ascii="Arial" w:eastAsia="Arial" w:hAnsi="Arial" w:cs="Arial" w:hint="default"/>
      </w:rPr>
    </w:lvl>
    <w:lvl w:ilvl="1" w:tplc="11F43FB4">
      <w:start w:val="1"/>
      <w:numFmt w:val="bullet"/>
      <w:lvlText w:val="o"/>
      <w:lvlJc w:val="left"/>
      <w:pPr>
        <w:ind w:left="1440" w:hanging="360"/>
      </w:pPr>
      <w:rPr>
        <w:rFonts w:ascii="Courier New" w:eastAsia="Courier New" w:hAnsi="Courier New" w:cs="Courier New"/>
      </w:rPr>
    </w:lvl>
    <w:lvl w:ilvl="2" w:tplc="30F822A6">
      <w:start w:val="1"/>
      <w:numFmt w:val="bullet"/>
      <w:lvlText w:val="§"/>
      <w:lvlJc w:val="left"/>
      <w:pPr>
        <w:ind w:left="2160" w:hanging="360"/>
      </w:pPr>
      <w:rPr>
        <w:rFonts w:ascii="Wingdings" w:eastAsia="Wingdings" w:hAnsi="Wingdings" w:cs="Wingdings"/>
      </w:rPr>
    </w:lvl>
    <w:lvl w:ilvl="3" w:tplc="8586D406">
      <w:start w:val="1"/>
      <w:numFmt w:val="bullet"/>
      <w:lvlText w:val="·"/>
      <w:lvlJc w:val="left"/>
      <w:pPr>
        <w:ind w:left="2880" w:hanging="360"/>
      </w:pPr>
      <w:rPr>
        <w:rFonts w:ascii="Symbol" w:eastAsia="Symbol" w:hAnsi="Symbol" w:cs="Symbol"/>
      </w:rPr>
    </w:lvl>
    <w:lvl w:ilvl="4" w:tplc="88664D36">
      <w:start w:val="1"/>
      <w:numFmt w:val="bullet"/>
      <w:lvlText w:val="o"/>
      <w:lvlJc w:val="left"/>
      <w:pPr>
        <w:ind w:left="3600" w:hanging="360"/>
      </w:pPr>
      <w:rPr>
        <w:rFonts w:ascii="Courier New" w:eastAsia="Courier New" w:hAnsi="Courier New" w:cs="Courier New"/>
      </w:rPr>
    </w:lvl>
    <w:lvl w:ilvl="5" w:tplc="9B4AFE72">
      <w:start w:val="1"/>
      <w:numFmt w:val="bullet"/>
      <w:lvlText w:val="§"/>
      <w:lvlJc w:val="left"/>
      <w:pPr>
        <w:ind w:left="4320" w:hanging="360"/>
      </w:pPr>
      <w:rPr>
        <w:rFonts w:ascii="Wingdings" w:eastAsia="Wingdings" w:hAnsi="Wingdings" w:cs="Wingdings"/>
      </w:rPr>
    </w:lvl>
    <w:lvl w:ilvl="6" w:tplc="FAE25B14">
      <w:start w:val="1"/>
      <w:numFmt w:val="bullet"/>
      <w:lvlText w:val="·"/>
      <w:lvlJc w:val="left"/>
      <w:pPr>
        <w:ind w:left="5040" w:hanging="360"/>
      </w:pPr>
      <w:rPr>
        <w:rFonts w:ascii="Symbol" w:eastAsia="Symbol" w:hAnsi="Symbol" w:cs="Symbol"/>
      </w:rPr>
    </w:lvl>
    <w:lvl w:ilvl="7" w:tplc="998C2A3A">
      <w:start w:val="1"/>
      <w:numFmt w:val="bullet"/>
      <w:lvlText w:val="o"/>
      <w:lvlJc w:val="left"/>
      <w:pPr>
        <w:ind w:left="5760" w:hanging="360"/>
      </w:pPr>
      <w:rPr>
        <w:rFonts w:ascii="Courier New" w:eastAsia="Courier New" w:hAnsi="Courier New" w:cs="Courier New"/>
      </w:rPr>
    </w:lvl>
    <w:lvl w:ilvl="8" w:tplc="68DEACB2">
      <w:start w:val="1"/>
      <w:numFmt w:val="bullet"/>
      <w:lvlText w:val="§"/>
      <w:lvlJc w:val="left"/>
      <w:pPr>
        <w:ind w:left="6480" w:hanging="360"/>
      </w:pPr>
      <w:rPr>
        <w:rFonts w:ascii="Wingdings" w:eastAsia="Wingdings" w:hAnsi="Wingdings" w:cs="Wingdings"/>
      </w:rPr>
    </w:lvl>
  </w:abstractNum>
  <w:abstractNum w:abstractNumId="6">
    <w:nsid w:val="27F929AA"/>
    <w:multiLevelType w:val="hybridMultilevel"/>
    <w:tmpl w:val="38E870EC"/>
    <w:lvl w:ilvl="0" w:tplc="8300FF0E">
      <w:start w:val="3"/>
      <w:numFmt w:val="decimal"/>
      <w:lvlText w:val="%1."/>
      <w:lvlJc w:val="left"/>
      <w:pPr>
        <w:ind w:left="786" w:hanging="360"/>
      </w:pPr>
      <w:rPr>
        <w:sz w:val="20"/>
      </w:rPr>
    </w:lvl>
    <w:lvl w:ilvl="1" w:tplc="5738580C">
      <w:start w:val="1"/>
      <w:numFmt w:val="lowerLetter"/>
      <w:lvlText w:val="%2."/>
      <w:lvlJc w:val="left"/>
      <w:pPr>
        <w:ind w:left="1506" w:hanging="360"/>
      </w:pPr>
    </w:lvl>
    <w:lvl w:ilvl="2" w:tplc="21D694EA">
      <w:start w:val="1"/>
      <w:numFmt w:val="lowerRoman"/>
      <w:lvlText w:val="%3."/>
      <w:lvlJc w:val="right"/>
      <w:pPr>
        <w:ind w:left="2226" w:hanging="180"/>
      </w:pPr>
    </w:lvl>
    <w:lvl w:ilvl="3" w:tplc="64E08462">
      <w:start w:val="1"/>
      <w:numFmt w:val="decimal"/>
      <w:lvlText w:val="%4."/>
      <w:lvlJc w:val="left"/>
      <w:pPr>
        <w:ind w:left="2946" w:hanging="360"/>
      </w:pPr>
    </w:lvl>
    <w:lvl w:ilvl="4" w:tplc="0EC4F852">
      <w:start w:val="1"/>
      <w:numFmt w:val="lowerLetter"/>
      <w:lvlText w:val="%5."/>
      <w:lvlJc w:val="left"/>
      <w:pPr>
        <w:ind w:left="3666" w:hanging="360"/>
      </w:pPr>
    </w:lvl>
    <w:lvl w:ilvl="5" w:tplc="219A7926">
      <w:start w:val="1"/>
      <w:numFmt w:val="lowerRoman"/>
      <w:lvlText w:val="%6."/>
      <w:lvlJc w:val="right"/>
      <w:pPr>
        <w:ind w:left="4386" w:hanging="180"/>
      </w:pPr>
    </w:lvl>
    <w:lvl w:ilvl="6" w:tplc="2900489A">
      <w:start w:val="1"/>
      <w:numFmt w:val="decimal"/>
      <w:lvlText w:val="%7."/>
      <w:lvlJc w:val="left"/>
      <w:pPr>
        <w:ind w:left="5106" w:hanging="360"/>
      </w:pPr>
    </w:lvl>
    <w:lvl w:ilvl="7" w:tplc="99EEB08C">
      <w:start w:val="1"/>
      <w:numFmt w:val="lowerLetter"/>
      <w:lvlText w:val="%8."/>
      <w:lvlJc w:val="left"/>
      <w:pPr>
        <w:ind w:left="5826" w:hanging="360"/>
      </w:pPr>
    </w:lvl>
    <w:lvl w:ilvl="8" w:tplc="6A360574">
      <w:start w:val="1"/>
      <w:numFmt w:val="lowerRoman"/>
      <w:lvlText w:val="%9."/>
      <w:lvlJc w:val="right"/>
      <w:pPr>
        <w:ind w:left="6546" w:hanging="180"/>
      </w:pPr>
    </w:lvl>
  </w:abstractNum>
  <w:abstractNum w:abstractNumId="7">
    <w:nsid w:val="2CFB4F28"/>
    <w:multiLevelType w:val="hybridMultilevel"/>
    <w:tmpl w:val="CD7A7DC4"/>
    <w:lvl w:ilvl="0" w:tplc="6408F54E">
      <w:start w:val="1"/>
      <w:numFmt w:val="bullet"/>
      <w:lvlText w:val="–"/>
      <w:lvlJc w:val="left"/>
      <w:pPr>
        <w:ind w:left="720" w:hanging="360"/>
      </w:pPr>
      <w:rPr>
        <w:rFonts w:ascii="Arial" w:eastAsia="Arial" w:hAnsi="Arial" w:cs="Arial" w:hint="default"/>
      </w:rPr>
    </w:lvl>
    <w:lvl w:ilvl="1" w:tplc="7A104774">
      <w:start w:val="1"/>
      <w:numFmt w:val="bullet"/>
      <w:lvlText w:val="o"/>
      <w:lvlJc w:val="left"/>
      <w:pPr>
        <w:ind w:left="1440" w:hanging="360"/>
      </w:pPr>
      <w:rPr>
        <w:rFonts w:ascii="Courier New" w:eastAsia="Courier New" w:hAnsi="Courier New" w:cs="Courier New"/>
      </w:rPr>
    </w:lvl>
    <w:lvl w:ilvl="2" w:tplc="92B6CC3A">
      <w:start w:val="1"/>
      <w:numFmt w:val="bullet"/>
      <w:lvlText w:val="§"/>
      <w:lvlJc w:val="left"/>
      <w:pPr>
        <w:ind w:left="2160" w:hanging="360"/>
      </w:pPr>
      <w:rPr>
        <w:rFonts w:ascii="Wingdings" w:eastAsia="Wingdings" w:hAnsi="Wingdings" w:cs="Wingdings"/>
      </w:rPr>
    </w:lvl>
    <w:lvl w:ilvl="3" w:tplc="776CF500">
      <w:start w:val="1"/>
      <w:numFmt w:val="bullet"/>
      <w:lvlText w:val="·"/>
      <w:lvlJc w:val="left"/>
      <w:pPr>
        <w:ind w:left="2880" w:hanging="360"/>
      </w:pPr>
      <w:rPr>
        <w:rFonts w:ascii="Symbol" w:eastAsia="Symbol" w:hAnsi="Symbol" w:cs="Symbol"/>
      </w:rPr>
    </w:lvl>
    <w:lvl w:ilvl="4" w:tplc="98C097F4">
      <w:start w:val="1"/>
      <w:numFmt w:val="bullet"/>
      <w:lvlText w:val="o"/>
      <w:lvlJc w:val="left"/>
      <w:pPr>
        <w:ind w:left="3600" w:hanging="360"/>
      </w:pPr>
      <w:rPr>
        <w:rFonts w:ascii="Courier New" w:eastAsia="Courier New" w:hAnsi="Courier New" w:cs="Courier New"/>
      </w:rPr>
    </w:lvl>
    <w:lvl w:ilvl="5" w:tplc="03424394">
      <w:start w:val="1"/>
      <w:numFmt w:val="bullet"/>
      <w:lvlText w:val="§"/>
      <w:lvlJc w:val="left"/>
      <w:pPr>
        <w:ind w:left="4320" w:hanging="360"/>
      </w:pPr>
      <w:rPr>
        <w:rFonts w:ascii="Wingdings" w:eastAsia="Wingdings" w:hAnsi="Wingdings" w:cs="Wingdings"/>
      </w:rPr>
    </w:lvl>
    <w:lvl w:ilvl="6" w:tplc="039A8CC0">
      <w:start w:val="1"/>
      <w:numFmt w:val="bullet"/>
      <w:lvlText w:val="·"/>
      <w:lvlJc w:val="left"/>
      <w:pPr>
        <w:ind w:left="5040" w:hanging="360"/>
      </w:pPr>
      <w:rPr>
        <w:rFonts w:ascii="Symbol" w:eastAsia="Symbol" w:hAnsi="Symbol" w:cs="Symbol"/>
      </w:rPr>
    </w:lvl>
    <w:lvl w:ilvl="7" w:tplc="271E0090">
      <w:start w:val="1"/>
      <w:numFmt w:val="bullet"/>
      <w:lvlText w:val="o"/>
      <w:lvlJc w:val="left"/>
      <w:pPr>
        <w:ind w:left="5760" w:hanging="360"/>
      </w:pPr>
      <w:rPr>
        <w:rFonts w:ascii="Courier New" w:eastAsia="Courier New" w:hAnsi="Courier New" w:cs="Courier New"/>
      </w:rPr>
    </w:lvl>
    <w:lvl w:ilvl="8" w:tplc="DA72F4B4">
      <w:start w:val="1"/>
      <w:numFmt w:val="bullet"/>
      <w:lvlText w:val="§"/>
      <w:lvlJc w:val="left"/>
      <w:pPr>
        <w:ind w:left="6480" w:hanging="360"/>
      </w:pPr>
      <w:rPr>
        <w:rFonts w:ascii="Wingdings" w:eastAsia="Wingdings" w:hAnsi="Wingdings" w:cs="Wingdings"/>
      </w:rPr>
    </w:lvl>
  </w:abstractNum>
  <w:abstractNum w:abstractNumId="8">
    <w:nsid w:val="38571B55"/>
    <w:multiLevelType w:val="hybridMultilevel"/>
    <w:tmpl w:val="71289B30"/>
    <w:lvl w:ilvl="0" w:tplc="1A603D6E">
      <w:start w:val="1"/>
      <w:numFmt w:val="decimal"/>
      <w:suff w:val="space"/>
      <w:lvlText w:val="%1."/>
      <w:lvlJc w:val="left"/>
      <w:pPr>
        <w:ind w:left="360" w:firstLine="434"/>
      </w:pPr>
    </w:lvl>
    <w:lvl w:ilvl="1" w:tplc="002CEEB4">
      <w:start w:val="1"/>
      <w:numFmt w:val="lowerLetter"/>
      <w:lvlText w:val="%2."/>
      <w:lvlJc w:val="left"/>
      <w:pPr>
        <w:ind w:left="1080" w:hanging="360"/>
      </w:pPr>
    </w:lvl>
    <w:lvl w:ilvl="2" w:tplc="242C10B4">
      <w:start w:val="1"/>
      <w:numFmt w:val="lowerRoman"/>
      <w:lvlText w:val="%3."/>
      <w:lvlJc w:val="right"/>
      <w:pPr>
        <w:ind w:left="1800" w:hanging="180"/>
      </w:pPr>
    </w:lvl>
    <w:lvl w:ilvl="3" w:tplc="2DCE857C">
      <w:start w:val="1"/>
      <w:numFmt w:val="decimal"/>
      <w:lvlText w:val="%4."/>
      <w:lvlJc w:val="left"/>
      <w:pPr>
        <w:ind w:left="2520" w:hanging="360"/>
      </w:pPr>
    </w:lvl>
    <w:lvl w:ilvl="4" w:tplc="564ABD3C">
      <w:start w:val="1"/>
      <w:numFmt w:val="lowerLetter"/>
      <w:lvlText w:val="%5."/>
      <w:lvlJc w:val="left"/>
      <w:pPr>
        <w:ind w:left="3240" w:hanging="360"/>
      </w:pPr>
    </w:lvl>
    <w:lvl w:ilvl="5" w:tplc="1674E05C">
      <w:start w:val="1"/>
      <w:numFmt w:val="lowerRoman"/>
      <w:lvlText w:val="%6."/>
      <w:lvlJc w:val="right"/>
      <w:pPr>
        <w:ind w:left="3960" w:hanging="180"/>
      </w:pPr>
    </w:lvl>
    <w:lvl w:ilvl="6" w:tplc="CBEA8538">
      <w:start w:val="1"/>
      <w:numFmt w:val="decimal"/>
      <w:lvlText w:val="%7."/>
      <w:lvlJc w:val="left"/>
      <w:pPr>
        <w:ind w:left="4680" w:hanging="360"/>
      </w:pPr>
    </w:lvl>
    <w:lvl w:ilvl="7" w:tplc="320672E0">
      <w:start w:val="1"/>
      <w:numFmt w:val="lowerLetter"/>
      <w:lvlText w:val="%8."/>
      <w:lvlJc w:val="left"/>
      <w:pPr>
        <w:ind w:left="5400" w:hanging="360"/>
      </w:pPr>
    </w:lvl>
    <w:lvl w:ilvl="8" w:tplc="85521D42">
      <w:start w:val="1"/>
      <w:numFmt w:val="lowerRoman"/>
      <w:lvlText w:val="%9."/>
      <w:lvlJc w:val="right"/>
      <w:pPr>
        <w:ind w:left="6120" w:hanging="180"/>
      </w:pPr>
    </w:lvl>
  </w:abstractNum>
  <w:abstractNum w:abstractNumId="9">
    <w:nsid w:val="3B3403B2"/>
    <w:multiLevelType w:val="multilevel"/>
    <w:tmpl w:val="96EA2CA4"/>
    <w:lvl w:ilvl="0">
      <w:start w:val="2"/>
      <w:numFmt w:val="decimal"/>
      <w:lvlText w:val="%1."/>
      <w:lvlJc w:val="left"/>
      <w:pPr>
        <w:ind w:left="432" w:hanging="432"/>
      </w:pPr>
      <w:rPr>
        <w:rFonts w:ascii="Times New Roman" w:hAnsi="Times New Roman"/>
      </w:rPr>
    </w:lvl>
    <w:lvl w:ilvl="1">
      <w:start w:val="4"/>
      <w:numFmt w:val="decimal"/>
      <w:lvlText w:val="%1.%2."/>
      <w:lvlJc w:val="left"/>
      <w:pPr>
        <w:ind w:left="720" w:hanging="720"/>
      </w:pPr>
      <w:rPr>
        <w:rFonts w:ascii="Times New Roman" w:hAnsi="Times New Roman"/>
        <w:sz w:val="26"/>
        <w:szCs w:val="26"/>
      </w:rPr>
    </w:lvl>
    <w:lvl w:ilvl="2">
      <w:start w:val="1"/>
      <w:numFmt w:val="decimal"/>
      <w:lvlText w:val="%1.%2.%3."/>
      <w:lvlJc w:val="left"/>
      <w:pPr>
        <w:ind w:left="720" w:hanging="720"/>
      </w:pPr>
      <w:rPr>
        <w:rFonts w:ascii="Calibri" w:hAnsi="Calibri"/>
      </w:rPr>
    </w:lvl>
    <w:lvl w:ilvl="3">
      <w:start w:val="1"/>
      <w:numFmt w:val="decimal"/>
      <w:lvlText w:val="%1.%2.%3.%4."/>
      <w:lvlJc w:val="left"/>
      <w:pPr>
        <w:ind w:left="1080" w:hanging="1080"/>
      </w:pPr>
      <w:rPr>
        <w:rFonts w:ascii="Calibri" w:hAnsi="Calibri"/>
      </w:rPr>
    </w:lvl>
    <w:lvl w:ilvl="4">
      <w:start w:val="1"/>
      <w:numFmt w:val="decimal"/>
      <w:lvlText w:val="%1.%2.%3.%4.%5."/>
      <w:lvlJc w:val="left"/>
      <w:pPr>
        <w:ind w:left="1080" w:hanging="1080"/>
      </w:pPr>
      <w:rPr>
        <w:rFonts w:ascii="Calibri" w:hAnsi="Calibri"/>
      </w:rPr>
    </w:lvl>
    <w:lvl w:ilvl="5">
      <w:start w:val="1"/>
      <w:numFmt w:val="decimal"/>
      <w:lvlText w:val="%1.%2.%3.%4.%5.%6."/>
      <w:lvlJc w:val="left"/>
      <w:pPr>
        <w:ind w:left="1440" w:hanging="1440"/>
      </w:pPr>
      <w:rPr>
        <w:rFonts w:ascii="Calibri" w:hAnsi="Calibri"/>
      </w:rPr>
    </w:lvl>
    <w:lvl w:ilvl="6">
      <w:start w:val="1"/>
      <w:numFmt w:val="decimal"/>
      <w:lvlText w:val="%1.%2.%3.%4.%5.%6.%7."/>
      <w:lvlJc w:val="left"/>
      <w:pPr>
        <w:ind w:left="1800" w:hanging="1800"/>
      </w:pPr>
      <w:rPr>
        <w:rFonts w:ascii="Calibri" w:hAnsi="Calibri"/>
      </w:rPr>
    </w:lvl>
    <w:lvl w:ilvl="7">
      <w:start w:val="1"/>
      <w:numFmt w:val="decimal"/>
      <w:lvlText w:val="%1.%2.%3.%4.%5.%6.%7.%8."/>
      <w:lvlJc w:val="left"/>
      <w:pPr>
        <w:ind w:left="1800" w:hanging="1800"/>
      </w:pPr>
      <w:rPr>
        <w:rFonts w:ascii="Calibri" w:hAnsi="Calibri"/>
      </w:rPr>
    </w:lvl>
    <w:lvl w:ilvl="8">
      <w:start w:val="1"/>
      <w:numFmt w:val="decimal"/>
      <w:lvlText w:val="%1.%2.%3.%4.%5.%6.%7.%8.%9."/>
      <w:lvlJc w:val="left"/>
      <w:pPr>
        <w:ind w:left="2160" w:hanging="2160"/>
      </w:pPr>
      <w:rPr>
        <w:rFonts w:ascii="Calibri" w:hAnsi="Calibri"/>
      </w:rPr>
    </w:lvl>
  </w:abstractNum>
  <w:abstractNum w:abstractNumId="10">
    <w:nsid w:val="3C652493"/>
    <w:multiLevelType w:val="hybridMultilevel"/>
    <w:tmpl w:val="CD585866"/>
    <w:lvl w:ilvl="0" w:tplc="B63CB0C2">
      <w:start w:val="1"/>
      <w:numFmt w:val="bullet"/>
      <w:lvlText w:val="–"/>
      <w:lvlJc w:val="left"/>
      <w:pPr>
        <w:ind w:left="709" w:hanging="360"/>
      </w:pPr>
      <w:rPr>
        <w:rFonts w:ascii="Arial" w:eastAsia="Arial" w:hAnsi="Arial" w:cs="Arial"/>
      </w:rPr>
    </w:lvl>
    <w:lvl w:ilvl="1" w:tplc="92289026">
      <w:start w:val="1"/>
      <w:numFmt w:val="bullet"/>
      <w:lvlText w:val="o"/>
      <w:lvlJc w:val="left"/>
      <w:pPr>
        <w:ind w:left="1429" w:hanging="360"/>
      </w:pPr>
      <w:rPr>
        <w:rFonts w:ascii="Courier New" w:eastAsia="Courier New" w:hAnsi="Courier New" w:cs="Courier New"/>
      </w:rPr>
    </w:lvl>
    <w:lvl w:ilvl="2" w:tplc="6924F76C">
      <w:start w:val="1"/>
      <w:numFmt w:val="bullet"/>
      <w:lvlText w:val="§"/>
      <w:lvlJc w:val="left"/>
      <w:pPr>
        <w:ind w:left="2149" w:hanging="360"/>
      </w:pPr>
      <w:rPr>
        <w:rFonts w:ascii="Wingdings" w:eastAsia="Wingdings" w:hAnsi="Wingdings" w:cs="Wingdings"/>
      </w:rPr>
    </w:lvl>
    <w:lvl w:ilvl="3" w:tplc="6EC88B30">
      <w:start w:val="1"/>
      <w:numFmt w:val="bullet"/>
      <w:lvlText w:val="·"/>
      <w:lvlJc w:val="left"/>
      <w:pPr>
        <w:ind w:left="2869" w:hanging="360"/>
      </w:pPr>
      <w:rPr>
        <w:rFonts w:ascii="Symbol" w:eastAsia="Symbol" w:hAnsi="Symbol" w:cs="Symbol"/>
      </w:rPr>
    </w:lvl>
    <w:lvl w:ilvl="4" w:tplc="43C411FA">
      <w:start w:val="1"/>
      <w:numFmt w:val="bullet"/>
      <w:lvlText w:val="o"/>
      <w:lvlJc w:val="left"/>
      <w:pPr>
        <w:ind w:left="3589" w:hanging="360"/>
      </w:pPr>
      <w:rPr>
        <w:rFonts w:ascii="Courier New" w:eastAsia="Courier New" w:hAnsi="Courier New" w:cs="Courier New"/>
      </w:rPr>
    </w:lvl>
    <w:lvl w:ilvl="5" w:tplc="070EE1B6">
      <w:start w:val="1"/>
      <w:numFmt w:val="bullet"/>
      <w:lvlText w:val="§"/>
      <w:lvlJc w:val="left"/>
      <w:pPr>
        <w:ind w:left="4309" w:hanging="360"/>
      </w:pPr>
      <w:rPr>
        <w:rFonts w:ascii="Wingdings" w:eastAsia="Wingdings" w:hAnsi="Wingdings" w:cs="Wingdings"/>
      </w:rPr>
    </w:lvl>
    <w:lvl w:ilvl="6" w:tplc="989E81C8">
      <w:start w:val="1"/>
      <w:numFmt w:val="bullet"/>
      <w:lvlText w:val="·"/>
      <w:lvlJc w:val="left"/>
      <w:pPr>
        <w:ind w:left="5029" w:hanging="360"/>
      </w:pPr>
      <w:rPr>
        <w:rFonts w:ascii="Symbol" w:eastAsia="Symbol" w:hAnsi="Symbol" w:cs="Symbol"/>
      </w:rPr>
    </w:lvl>
    <w:lvl w:ilvl="7" w:tplc="49CC98E4">
      <w:start w:val="1"/>
      <w:numFmt w:val="bullet"/>
      <w:lvlText w:val="o"/>
      <w:lvlJc w:val="left"/>
      <w:pPr>
        <w:ind w:left="5749" w:hanging="360"/>
      </w:pPr>
      <w:rPr>
        <w:rFonts w:ascii="Courier New" w:eastAsia="Courier New" w:hAnsi="Courier New" w:cs="Courier New"/>
      </w:rPr>
    </w:lvl>
    <w:lvl w:ilvl="8" w:tplc="DE78510C">
      <w:start w:val="1"/>
      <w:numFmt w:val="bullet"/>
      <w:lvlText w:val="§"/>
      <w:lvlJc w:val="left"/>
      <w:pPr>
        <w:ind w:left="6469" w:hanging="360"/>
      </w:pPr>
      <w:rPr>
        <w:rFonts w:ascii="Wingdings" w:eastAsia="Wingdings" w:hAnsi="Wingdings" w:cs="Wingdings"/>
      </w:rPr>
    </w:lvl>
  </w:abstractNum>
  <w:abstractNum w:abstractNumId="11">
    <w:nsid w:val="432F11C9"/>
    <w:multiLevelType w:val="hybridMultilevel"/>
    <w:tmpl w:val="19505256"/>
    <w:lvl w:ilvl="0" w:tplc="0854CA78">
      <w:start w:val="1"/>
      <w:numFmt w:val="bullet"/>
      <w:lvlText w:val="–"/>
      <w:lvlJc w:val="left"/>
      <w:pPr>
        <w:ind w:left="709" w:hanging="360"/>
      </w:pPr>
      <w:rPr>
        <w:rFonts w:ascii="Arial" w:eastAsia="Arial" w:hAnsi="Arial" w:cs="Arial"/>
      </w:rPr>
    </w:lvl>
    <w:lvl w:ilvl="1" w:tplc="111496CA">
      <w:start w:val="1"/>
      <w:numFmt w:val="bullet"/>
      <w:lvlText w:val="o"/>
      <w:lvlJc w:val="left"/>
      <w:pPr>
        <w:ind w:left="1429" w:hanging="360"/>
      </w:pPr>
      <w:rPr>
        <w:rFonts w:ascii="Courier New" w:eastAsia="Courier New" w:hAnsi="Courier New" w:cs="Courier New"/>
      </w:rPr>
    </w:lvl>
    <w:lvl w:ilvl="2" w:tplc="4AC83F34">
      <w:start w:val="1"/>
      <w:numFmt w:val="bullet"/>
      <w:lvlText w:val="§"/>
      <w:lvlJc w:val="left"/>
      <w:pPr>
        <w:ind w:left="2149" w:hanging="360"/>
      </w:pPr>
      <w:rPr>
        <w:rFonts w:ascii="Wingdings" w:eastAsia="Wingdings" w:hAnsi="Wingdings" w:cs="Wingdings"/>
      </w:rPr>
    </w:lvl>
    <w:lvl w:ilvl="3" w:tplc="1C7041E0">
      <w:start w:val="1"/>
      <w:numFmt w:val="bullet"/>
      <w:lvlText w:val="·"/>
      <w:lvlJc w:val="left"/>
      <w:pPr>
        <w:ind w:left="2869" w:hanging="360"/>
      </w:pPr>
      <w:rPr>
        <w:rFonts w:ascii="Symbol" w:eastAsia="Symbol" w:hAnsi="Symbol" w:cs="Symbol"/>
      </w:rPr>
    </w:lvl>
    <w:lvl w:ilvl="4" w:tplc="83561818">
      <w:start w:val="1"/>
      <w:numFmt w:val="bullet"/>
      <w:lvlText w:val="o"/>
      <w:lvlJc w:val="left"/>
      <w:pPr>
        <w:ind w:left="3589" w:hanging="360"/>
      </w:pPr>
      <w:rPr>
        <w:rFonts w:ascii="Courier New" w:eastAsia="Courier New" w:hAnsi="Courier New" w:cs="Courier New"/>
      </w:rPr>
    </w:lvl>
    <w:lvl w:ilvl="5" w:tplc="D16A62F8">
      <w:start w:val="1"/>
      <w:numFmt w:val="bullet"/>
      <w:lvlText w:val="§"/>
      <w:lvlJc w:val="left"/>
      <w:pPr>
        <w:ind w:left="4309" w:hanging="360"/>
      </w:pPr>
      <w:rPr>
        <w:rFonts w:ascii="Wingdings" w:eastAsia="Wingdings" w:hAnsi="Wingdings" w:cs="Wingdings"/>
      </w:rPr>
    </w:lvl>
    <w:lvl w:ilvl="6" w:tplc="3A344EBE">
      <w:start w:val="1"/>
      <w:numFmt w:val="bullet"/>
      <w:lvlText w:val="·"/>
      <w:lvlJc w:val="left"/>
      <w:pPr>
        <w:ind w:left="5029" w:hanging="360"/>
      </w:pPr>
      <w:rPr>
        <w:rFonts w:ascii="Symbol" w:eastAsia="Symbol" w:hAnsi="Symbol" w:cs="Symbol"/>
      </w:rPr>
    </w:lvl>
    <w:lvl w:ilvl="7" w:tplc="56C2A286">
      <w:start w:val="1"/>
      <w:numFmt w:val="bullet"/>
      <w:lvlText w:val="o"/>
      <w:lvlJc w:val="left"/>
      <w:pPr>
        <w:ind w:left="5749" w:hanging="360"/>
      </w:pPr>
      <w:rPr>
        <w:rFonts w:ascii="Courier New" w:eastAsia="Courier New" w:hAnsi="Courier New" w:cs="Courier New"/>
      </w:rPr>
    </w:lvl>
    <w:lvl w:ilvl="8" w:tplc="5942D294">
      <w:start w:val="1"/>
      <w:numFmt w:val="bullet"/>
      <w:lvlText w:val="§"/>
      <w:lvlJc w:val="left"/>
      <w:pPr>
        <w:ind w:left="6469" w:hanging="360"/>
      </w:pPr>
      <w:rPr>
        <w:rFonts w:ascii="Wingdings" w:eastAsia="Wingdings" w:hAnsi="Wingdings" w:cs="Wingdings"/>
      </w:rPr>
    </w:lvl>
  </w:abstractNum>
  <w:abstractNum w:abstractNumId="12">
    <w:nsid w:val="51917EC5"/>
    <w:multiLevelType w:val="hybridMultilevel"/>
    <w:tmpl w:val="4DFE6AE6"/>
    <w:lvl w:ilvl="0" w:tplc="69984BB6">
      <w:start w:val="1"/>
      <w:numFmt w:val="bullet"/>
      <w:lvlText w:val="–"/>
      <w:lvlJc w:val="left"/>
      <w:pPr>
        <w:ind w:left="720" w:hanging="360"/>
      </w:pPr>
      <w:rPr>
        <w:rFonts w:ascii="Arial" w:eastAsia="Arial" w:hAnsi="Arial" w:cs="Arial" w:hint="default"/>
      </w:rPr>
    </w:lvl>
    <w:lvl w:ilvl="1" w:tplc="0DB8C992">
      <w:start w:val="1"/>
      <w:numFmt w:val="bullet"/>
      <w:lvlText w:val="o"/>
      <w:lvlJc w:val="left"/>
      <w:pPr>
        <w:ind w:left="1440" w:hanging="360"/>
      </w:pPr>
      <w:rPr>
        <w:rFonts w:ascii="Courier New" w:eastAsia="Courier New" w:hAnsi="Courier New" w:cs="Courier New"/>
      </w:rPr>
    </w:lvl>
    <w:lvl w:ilvl="2" w:tplc="981CF86A">
      <w:start w:val="1"/>
      <w:numFmt w:val="bullet"/>
      <w:lvlText w:val="§"/>
      <w:lvlJc w:val="left"/>
      <w:pPr>
        <w:ind w:left="2160" w:hanging="360"/>
      </w:pPr>
      <w:rPr>
        <w:rFonts w:ascii="Wingdings" w:eastAsia="Wingdings" w:hAnsi="Wingdings" w:cs="Wingdings"/>
      </w:rPr>
    </w:lvl>
    <w:lvl w:ilvl="3" w:tplc="9CE0E666">
      <w:start w:val="1"/>
      <w:numFmt w:val="bullet"/>
      <w:lvlText w:val="·"/>
      <w:lvlJc w:val="left"/>
      <w:pPr>
        <w:ind w:left="2880" w:hanging="360"/>
      </w:pPr>
      <w:rPr>
        <w:rFonts w:ascii="Symbol" w:eastAsia="Symbol" w:hAnsi="Symbol" w:cs="Symbol"/>
      </w:rPr>
    </w:lvl>
    <w:lvl w:ilvl="4" w:tplc="9804356E">
      <w:start w:val="1"/>
      <w:numFmt w:val="bullet"/>
      <w:lvlText w:val="o"/>
      <w:lvlJc w:val="left"/>
      <w:pPr>
        <w:ind w:left="3600" w:hanging="360"/>
      </w:pPr>
      <w:rPr>
        <w:rFonts w:ascii="Courier New" w:eastAsia="Courier New" w:hAnsi="Courier New" w:cs="Courier New"/>
      </w:rPr>
    </w:lvl>
    <w:lvl w:ilvl="5" w:tplc="3578C51E">
      <w:start w:val="1"/>
      <w:numFmt w:val="bullet"/>
      <w:lvlText w:val="§"/>
      <w:lvlJc w:val="left"/>
      <w:pPr>
        <w:ind w:left="4320" w:hanging="360"/>
      </w:pPr>
      <w:rPr>
        <w:rFonts w:ascii="Wingdings" w:eastAsia="Wingdings" w:hAnsi="Wingdings" w:cs="Wingdings"/>
      </w:rPr>
    </w:lvl>
    <w:lvl w:ilvl="6" w:tplc="B3323A4A">
      <w:start w:val="1"/>
      <w:numFmt w:val="bullet"/>
      <w:lvlText w:val="·"/>
      <w:lvlJc w:val="left"/>
      <w:pPr>
        <w:ind w:left="5040" w:hanging="360"/>
      </w:pPr>
      <w:rPr>
        <w:rFonts w:ascii="Symbol" w:eastAsia="Symbol" w:hAnsi="Symbol" w:cs="Symbol"/>
      </w:rPr>
    </w:lvl>
    <w:lvl w:ilvl="7" w:tplc="A38CE3AA">
      <w:start w:val="1"/>
      <w:numFmt w:val="bullet"/>
      <w:lvlText w:val="o"/>
      <w:lvlJc w:val="left"/>
      <w:pPr>
        <w:ind w:left="5760" w:hanging="360"/>
      </w:pPr>
      <w:rPr>
        <w:rFonts w:ascii="Courier New" w:eastAsia="Courier New" w:hAnsi="Courier New" w:cs="Courier New"/>
      </w:rPr>
    </w:lvl>
    <w:lvl w:ilvl="8" w:tplc="A3265150">
      <w:start w:val="1"/>
      <w:numFmt w:val="bullet"/>
      <w:lvlText w:val="§"/>
      <w:lvlJc w:val="left"/>
      <w:pPr>
        <w:ind w:left="6480" w:hanging="360"/>
      </w:pPr>
      <w:rPr>
        <w:rFonts w:ascii="Wingdings" w:eastAsia="Wingdings" w:hAnsi="Wingdings" w:cs="Wingdings"/>
      </w:rPr>
    </w:lvl>
  </w:abstractNum>
  <w:abstractNum w:abstractNumId="13">
    <w:nsid w:val="536D4384"/>
    <w:multiLevelType w:val="hybridMultilevel"/>
    <w:tmpl w:val="DDE6643A"/>
    <w:lvl w:ilvl="0" w:tplc="9BA22A96">
      <w:start w:val="1"/>
      <w:numFmt w:val="bullet"/>
      <w:lvlText w:val="–"/>
      <w:lvlJc w:val="left"/>
      <w:pPr>
        <w:ind w:left="720" w:hanging="360"/>
      </w:pPr>
      <w:rPr>
        <w:rFonts w:ascii="Arial" w:eastAsia="Arial" w:hAnsi="Arial" w:cs="Arial" w:hint="default"/>
      </w:rPr>
    </w:lvl>
    <w:lvl w:ilvl="1" w:tplc="2226503C">
      <w:start w:val="1"/>
      <w:numFmt w:val="bullet"/>
      <w:lvlText w:val="o"/>
      <w:lvlJc w:val="left"/>
      <w:pPr>
        <w:ind w:left="1440" w:hanging="360"/>
      </w:pPr>
      <w:rPr>
        <w:rFonts w:ascii="Courier New" w:eastAsia="Courier New" w:hAnsi="Courier New" w:cs="Courier New"/>
      </w:rPr>
    </w:lvl>
    <w:lvl w:ilvl="2" w:tplc="897A8C16">
      <w:start w:val="1"/>
      <w:numFmt w:val="bullet"/>
      <w:lvlText w:val="§"/>
      <w:lvlJc w:val="left"/>
      <w:pPr>
        <w:ind w:left="2160" w:hanging="360"/>
      </w:pPr>
      <w:rPr>
        <w:rFonts w:ascii="Wingdings" w:eastAsia="Wingdings" w:hAnsi="Wingdings" w:cs="Wingdings"/>
      </w:rPr>
    </w:lvl>
    <w:lvl w:ilvl="3" w:tplc="98B262A8">
      <w:start w:val="1"/>
      <w:numFmt w:val="bullet"/>
      <w:lvlText w:val="·"/>
      <w:lvlJc w:val="left"/>
      <w:pPr>
        <w:ind w:left="2880" w:hanging="360"/>
      </w:pPr>
      <w:rPr>
        <w:rFonts w:ascii="Symbol" w:eastAsia="Symbol" w:hAnsi="Symbol" w:cs="Symbol"/>
      </w:rPr>
    </w:lvl>
    <w:lvl w:ilvl="4" w:tplc="27B007BE">
      <w:start w:val="1"/>
      <w:numFmt w:val="bullet"/>
      <w:lvlText w:val="o"/>
      <w:lvlJc w:val="left"/>
      <w:pPr>
        <w:ind w:left="3600" w:hanging="360"/>
      </w:pPr>
      <w:rPr>
        <w:rFonts w:ascii="Courier New" w:eastAsia="Courier New" w:hAnsi="Courier New" w:cs="Courier New"/>
      </w:rPr>
    </w:lvl>
    <w:lvl w:ilvl="5" w:tplc="6276D144">
      <w:start w:val="1"/>
      <w:numFmt w:val="bullet"/>
      <w:lvlText w:val="§"/>
      <w:lvlJc w:val="left"/>
      <w:pPr>
        <w:ind w:left="4320" w:hanging="360"/>
      </w:pPr>
      <w:rPr>
        <w:rFonts w:ascii="Wingdings" w:eastAsia="Wingdings" w:hAnsi="Wingdings" w:cs="Wingdings"/>
      </w:rPr>
    </w:lvl>
    <w:lvl w:ilvl="6" w:tplc="AFAE3EFE">
      <w:start w:val="1"/>
      <w:numFmt w:val="bullet"/>
      <w:lvlText w:val="·"/>
      <w:lvlJc w:val="left"/>
      <w:pPr>
        <w:ind w:left="5040" w:hanging="360"/>
      </w:pPr>
      <w:rPr>
        <w:rFonts w:ascii="Symbol" w:eastAsia="Symbol" w:hAnsi="Symbol" w:cs="Symbol"/>
      </w:rPr>
    </w:lvl>
    <w:lvl w:ilvl="7" w:tplc="27845A34">
      <w:start w:val="1"/>
      <w:numFmt w:val="bullet"/>
      <w:lvlText w:val="o"/>
      <w:lvlJc w:val="left"/>
      <w:pPr>
        <w:ind w:left="5760" w:hanging="360"/>
      </w:pPr>
      <w:rPr>
        <w:rFonts w:ascii="Courier New" w:eastAsia="Courier New" w:hAnsi="Courier New" w:cs="Courier New"/>
      </w:rPr>
    </w:lvl>
    <w:lvl w:ilvl="8" w:tplc="1666CB06">
      <w:start w:val="1"/>
      <w:numFmt w:val="bullet"/>
      <w:lvlText w:val="§"/>
      <w:lvlJc w:val="left"/>
      <w:pPr>
        <w:ind w:left="6480" w:hanging="360"/>
      </w:pPr>
      <w:rPr>
        <w:rFonts w:ascii="Wingdings" w:eastAsia="Wingdings" w:hAnsi="Wingdings" w:cs="Wingdings"/>
      </w:rPr>
    </w:lvl>
  </w:abstractNum>
  <w:abstractNum w:abstractNumId="14">
    <w:nsid w:val="606D0401"/>
    <w:multiLevelType w:val="multilevel"/>
    <w:tmpl w:val="EFDC891C"/>
    <w:lvl w:ilvl="0">
      <w:start w:val="1"/>
      <w:numFmt w:val="decimal"/>
      <w:suff w:val="space"/>
      <w:lvlText w:val="%1."/>
      <w:lvlJc w:val="left"/>
      <w:pPr>
        <w:ind w:left="170" w:firstLine="0"/>
      </w:pPr>
      <w:rPr>
        <w:rFonts w:ascii="Times New Roman" w:hAnsi="Times New Roman"/>
        <w:b w:val="0"/>
        <w:i w:val="0"/>
        <w:sz w:val="28"/>
      </w:rPr>
    </w:lvl>
    <w:lvl w:ilvl="1">
      <w:start w:val="1"/>
      <w:numFmt w:val="decimal"/>
      <w:suff w:val="space"/>
      <w:lvlText w:val="%1.%2."/>
      <w:lvlJc w:val="left"/>
      <w:pPr>
        <w:ind w:left="170" w:firstLine="0"/>
      </w:pPr>
      <w:rPr>
        <w:sz w:val="28"/>
      </w:rPr>
    </w:lvl>
    <w:lvl w:ilvl="2">
      <w:start w:val="1"/>
      <w:numFmt w:val="decimal"/>
      <w:suff w:val="space"/>
      <w:lvlText w:val="%1.%2.%3."/>
      <w:lvlJc w:val="left"/>
      <w:pPr>
        <w:ind w:left="170" w:firstLine="0"/>
      </w:pPr>
      <w:rPr>
        <w:sz w:val="28"/>
      </w:rPr>
    </w:lvl>
    <w:lvl w:ilvl="3">
      <w:start w:val="1"/>
      <w:numFmt w:val="decimal"/>
      <w:lvlText w:val="%1.%2.%3.%4."/>
      <w:lvlJc w:val="left"/>
      <w:pPr>
        <w:ind w:left="170" w:firstLine="0"/>
      </w:pPr>
    </w:lvl>
    <w:lvl w:ilvl="4">
      <w:start w:val="1"/>
      <w:numFmt w:val="decimal"/>
      <w:lvlText w:val="%1.%2.%3.%4.%5."/>
      <w:lvlJc w:val="left"/>
      <w:pPr>
        <w:ind w:left="170" w:firstLine="0"/>
      </w:pPr>
    </w:lvl>
    <w:lvl w:ilvl="5">
      <w:start w:val="1"/>
      <w:numFmt w:val="decimal"/>
      <w:lvlText w:val="%1.%2.%3.%4.%5.%6."/>
      <w:lvlJc w:val="left"/>
      <w:pPr>
        <w:ind w:left="170" w:firstLine="0"/>
      </w:pPr>
    </w:lvl>
    <w:lvl w:ilvl="6">
      <w:start w:val="1"/>
      <w:numFmt w:val="decimal"/>
      <w:lvlText w:val="%1.%2.%3.%4.%5.%6.%7."/>
      <w:lvlJc w:val="left"/>
      <w:pPr>
        <w:ind w:left="170" w:firstLine="0"/>
      </w:pPr>
    </w:lvl>
    <w:lvl w:ilvl="7">
      <w:start w:val="1"/>
      <w:numFmt w:val="decimal"/>
      <w:lvlText w:val="%1.%2.%3.%4.%5.%6.%7.%8."/>
      <w:lvlJc w:val="left"/>
      <w:pPr>
        <w:ind w:left="170" w:firstLine="0"/>
      </w:pPr>
    </w:lvl>
    <w:lvl w:ilvl="8">
      <w:start w:val="1"/>
      <w:numFmt w:val="decimal"/>
      <w:lvlText w:val="%1.%2.%3.%4.%5.%6.%7.%8.%9."/>
      <w:lvlJc w:val="left"/>
      <w:pPr>
        <w:ind w:left="170" w:firstLine="0"/>
      </w:pPr>
    </w:lvl>
  </w:abstractNum>
  <w:abstractNum w:abstractNumId="15">
    <w:nsid w:val="629F3C77"/>
    <w:multiLevelType w:val="multilevel"/>
    <w:tmpl w:val="A2788788"/>
    <w:lvl w:ilvl="0">
      <w:start w:val="4"/>
      <w:numFmt w:val="decimal"/>
      <w:lvlText w:val="%1."/>
      <w:lvlJc w:val="left"/>
      <w:pPr>
        <w:ind w:left="408" w:hanging="408"/>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nsid w:val="630B76DF"/>
    <w:multiLevelType w:val="multilevel"/>
    <w:tmpl w:val="0F8CB9AE"/>
    <w:lvl w:ilvl="0">
      <w:start w:val="1"/>
      <w:numFmt w:val="decimal"/>
      <w:suff w:val="space"/>
      <w:lvlText w:val="%1."/>
      <w:lvlJc w:val="left"/>
      <w:pPr>
        <w:ind w:left="170" w:firstLine="0"/>
      </w:pPr>
      <w:rPr>
        <w:rFonts w:ascii="Times New Roman" w:hAnsi="Times New Roman" w:hint="default"/>
        <w:b w:val="0"/>
        <w:i w:val="0"/>
        <w:sz w:val="28"/>
      </w:rPr>
    </w:lvl>
    <w:lvl w:ilvl="1">
      <w:start w:val="1"/>
      <w:numFmt w:val="decimal"/>
      <w:suff w:val="space"/>
      <w:lvlText w:val="%1.%2."/>
      <w:lvlJc w:val="left"/>
      <w:pPr>
        <w:ind w:left="170" w:firstLine="0"/>
      </w:pPr>
      <w:rPr>
        <w:rFonts w:hint="default"/>
        <w:sz w:val="28"/>
      </w:rPr>
    </w:lvl>
    <w:lvl w:ilvl="2">
      <w:start w:val="1"/>
      <w:numFmt w:val="decimal"/>
      <w:suff w:val="space"/>
      <w:lvlText w:val="%1.%2.%3."/>
      <w:lvlJc w:val="left"/>
      <w:pPr>
        <w:ind w:left="170" w:firstLine="0"/>
      </w:pPr>
      <w:rPr>
        <w:rFonts w:hint="default"/>
        <w:sz w:val="28"/>
      </w:rPr>
    </w:lvl>
    <w:lvl w:ilvl="3">
      <w:start w:val="1"/>
      <w:numFmt w:val="decimal"/>
      <w:lvlText w:val="%1.%2.%3.%4."/>
      <w:lvlJc w:val="left"/>
      <w:pPr>
        <w:ind w:left="170" w:firstLine="0"/>
      </w:pPr>
      <w:rPr>
        <w:rFonts w:hint="default"/>
      </w:rPr>
    </w:lvl>
    <w:lvl w:ilvl="4">
      <w:start w:val="1"/>
      <w:numFmt w:val="decimal"/>
      <w:lvlText w:val="%1.%2.%3.%4.%5."/>
      <w:lvlJc w:val="left"/>
      <w:pPr>
        <w:ind w:left="170" w:firstLine="0"/>
      </w:pPr>
      <w:rPr>
        <w:rFonts w:hint="default"/>
      </w:rPr>
    </w:lvl>
    <w:lvl w:ilvl="5">
      <w:start w:val="1"/>
      <w:numFmt w:val="decimal"/>
      <w:lvlText w:val="%1.%2.%3.%4.%5.%6."/>
      <w:lvlJc w:val="left"/>
      <w:pPr>
        <w:ind w:left="170" w:firstLine="0"/>
      </w:pPr>
      <w:rPr>
        <w:rFonts w:hint="default"/>
      </w:rPr>
    </w:lvl>
    <w:lvl w:ilvl="6">
      <w:start w:val="1"/>
      <w:numFmt w:val="decimal"/>
      <w:lvlText w:val="%1.%2.%3.%4.%5.%6.%7."/>
      <w:lvlJc w:val="left"/>
      <w:pPr>
        <w:ind w:left="170" w:firstLine="0"/>
      </w:pPr>
      <w:rPr>
        <w:rFonts w:hint="default"/>
      </w:rPr>
    </w:lvl>
    <w:lvl w:ilvl="7">
      <w:start w:val="1"/>
      <w:numFmt w:val="decimal"/>
      <w:lvlText w:val="%1.%2.%3.%4.%5.%6.%7.%8."/>
      <w:lvlJc w:val="left"/>
      <w:pPr>
        <w:ind w:left="170" w:firstLine="0"/>
      </w:pPr>
      <w:rPr>
        <w:rFonts w:hint="default"/>
      </w:rPr>
    </w:lvl>
    <w:lvl w:ilvl="8">
      <w:start w:val="1"/>
      <w:numFmt w:val="decimal"/>
      <w:lvlText w:val="%1.%2.%3.%4.%5.%6.%7.%8.%9."/>
      <w:lvlJc w:val="left"/>
      <w:pPr>
        <w:ind w:left="170" w:firstLine="0"/>
      </w:pPr>
      <w:rPr>
        <w:rFonts w:hint="default"/>
      </w:rPr>
    </w:lvl>
  </w:abstractNum>
  <w:abstractNum w:abstractNumId="17">
    <w:nsid w:val="63190EE8"/>
    <w:multiLevelType w:val="hybridMultilevel"/>
    <w:tmpl w:val="3774E932"/>
    <w:lvl w:ilvl="0" w:tplc="AF48EBA8">
      <w:start w:val="1"/>
      <w:numFmt w:val="bullet"/>
      <w:lvlText w:val="–"/>
      <w:lvlJc w:val="left"/>
      <w:pPr>
        <w:ind w:left="709" w:hanging="360"/>
      </w:pPr>
      <w:rPr>
        <w:rFonts w:ascii="Arial" w:eastAsia="Arial" w:hAnsi="Arial" w:cs="Arial"/>
      </w:rPr>
    </w:lvl>
    <w:lvl w:ilvl="1" w:tplc="2EC49A7A">
      <w:start w:val="1"/>
      <w:numFmt w:val="bullet"/>
      <w:lvlText w:val="o"/>
      <w:lvlJc w:val="left"/>
      <w:pPr>
        <w:ind w:left="1429" w:hanging="360"/>
      </w:pPr>
      <w:rPr>
        <w:rFonts w:ascii="Courier New" w:eastAsia="Courier New" w:hAnsi="Courier New" w:cs="Courier New"/>
      </w:rPr>
    </w:lvl>
    <w:lvl w:ilvl="2" w:tplc="BC8E4950">
      <w:start w:val="1"/>
      <w:numFmt w:val="bullet"/>
      <w:lvlText w:val="§"/>
      <w:lvlJc w:val="left"/>
      <w:pPr>
        <w:ind w:left="2149" w:hanging="360"/>
      </w:pPr>
      <w:rPr>
        <w:rFonts w:ascii="Wingdings" w:eastAsia="Wingdings" w:hAnsi="Wingdings" w:cs="Wingdings"/>
      </w:rPr>
    </w:lvl>
    <w:lvl w:ilvl="3" w:tplc="E1C61744">
      <w:start w:val="1"/>
      <w:numFmt w:val="bullet"/>
      <w:lvlText w:val="·"/>
      <w:lvlJc w:val="left"/>
      <w:pPr>
        <w:ind w:left="2869" w:hanging="360"/>
      </w:pPr>
      <w:rPr>
        <w:rFonts w:ascii="Symbol" w:eastAsia="Symbol" w:hAnsi="Symbol" w:cs="Symbol"/>
      </w:rPr>
    </w:lvl>
    <w:lvl w:ilvl="4" w:tplc="F24A8034">
      <w:start w:val="1"/>
      <w:numFmt w:val="bullet"/>
      <w:lvlText w:val="o"/>
      <w:lvlJc w:val="left"/>
      <w:pPr>
        <w:ind w:left="3589" w:hanging="360"/>
      </w:pPr>
      <w:rPr>
        <w:rFonts w:ascii="Courier New" w:eastAsia="Courier New" w:hAnsi="Courier New" w:cs="Courier New"/>
      </w:rPr>
    </w:lvl>
    <w:lvl w:ilvl="5" w:tplc="EF5C570C">
      <w:start w:val="1"/>
      <w:numFmt w:val="bullet"/>
      <w:lvlText w:val="§"/>
      <w:lvlJc w:val="left"/>
      <w:pPr>
        <w:ind w:left="4309" w:hanging="360"/>
      </w:pPr>
      <w:rPr>
        <w:rFonts w:ascii="Wingdings" w:eastAsia="Wingdings" w:hAnsi="Wingdings" w:cs="Wingdings"/>
      </w:rPr>
    </w:lvl>
    <w:lvl w:ilvl="6" w:tplc="E9DAD00C">
      <w:start w:val="1"/>
      <w:numFmt w:val="bullet"/>
      <w:lvlText w:val="·"/>
      <w:lvlJc w:val="left"/>
      <w:pPr>
        <w:ind w:left="5029" w:hanging="360"/>
      </w:pPr>
      <w:rPr>
        <w:rFonts w:ascii="Symbol" w:eastAsia="Symbol" w:hAnsi="Symbol" w:cs="Symbol"/>
      </w:rPr>
    </w:lvl>
    <w:lvl w:ilvl="7" w:tplc="EC541450">
      <w:start w:val="1"/>
      <w:numFmt w:val="bullet"/>
      <w:lvlText w:val="o"/>
      <w:lvlJc w:val="left"/>
      <w:pPr>
        <w:ind w:left="5749" w:hanging="360"/>
      </w:pPr>
      <w:rPr>
        <w:rFonts w:ascii="Courier New" w:eastAsia="Courier New" w:hAnsi="Courier New" w:cs="Courier New"/>
      </w:rPr>
    </w:lvl>
    <w:lvl w:ilvl="8" w:tplc="B814475A">
      <w:start w:val="1"/>
      <w:numFmt w:val="bullet"/>
      <w:lvlText w:val="§"/>
      <w:lvlJc w:val="left"/>
      <w:pPr>
        <w:ind w:left="6469" w:hanging="360"/>
      </w:pPr>
      <w:rPr>
        <w:rFonts w:ascii="Wingdings" w:eastAsia="Wingdings" w:hAnsi="Wingdings" w:cs="Wingdings"/>
      </w:rPr>
    </w:lvl>
  </w:abstractNum>
  <w:abstractNum w:abstractNumId="18">
    <w:nsid w:val="65C45770"/>
    <w:multiLevelType w:val="hybridMultilevel"/>
    <w:tmpl w:val="34D42C92"/>
    <w:lvl w:ilvl="0" w:tplc="485A294C">
      <w:start w:val="1"/>
      <w:numFmt w:val="bullet"/>
      <w:lvlText w:val="–"/>
      <w:lvlJc w:val="left"/>
      <w:pPr>
        <w:ind w:left="709" w:hanging="360"/>
      </w:pPr>
      <w:rPr>
        <w:rFonts w:ascii="Arial" w:eastAsia="Arial" w:hAnsi="Arial" w:cs="Arial"/>
      </w:rPr>
    </w:lvl>
    <w:lvl w:ilvl="1" w:tplc="99026BDA">
      <w:start w:val="1"/>
      <w:numFmt w:val="bullet"/>
      <w:lvlText w:val="o"/>
      <w:lvlJc w:val="left"/>
      <w:pPr>
        <w:ind w:left="1429" w:hanging="360"/>
      </w:pPr>
      <w:rPr>
        <w:rFonts w:ascii="Courier New" w:eastAsia="Courier New" w:hAnsi="Courier New" w:cs="Courier New"/>
      </w:rPr>
    </w:lvl>
    <w:lvl w:ilvl="2" w:tplc="0EBC969A">
      <w:start w:val="1"/>
      <w:numFmt w:val="bullet"/>
      <w:lvlText w:val="§"/>
      <w:lvlJc w:val="left"/>
      <w:pPr>
        <w:ind w:left="2149" w:hanging="360"/>
      </w:pPr>
      <w:rPr>
        <w:rFonts w:ascii="Wingdings" w:eastAsia="Wingdings" w:hAnsi="Wingdings" w:cs="Wingdings"/>
      </w:rPr>
    </w:lvl>
    <w:lvl w:ilvl="3" w:tplc="FD02C018">
      <w:start w:val="1"/>
      <w:numFmt w:val="bullet"/>
      <w:lvlText w:val="·"/>
      <w:lvlJc w:val="left"/>
      <w:pPr>
        <w:ind w:left="2869" w:hanging="360"/>
      </w:pPr>
      <w:rPr>
        <w:rFonts w:ascii="Symbol" w:eastAsia="Symbol" w:hAnsi="Symbol" w:cs="Symbol"/>
      </w:rPr>
    </w:lvl>
    <w:lvl w:ilvl="4" w:tplc="10DAC2C4">
      <w:start w:val="1"/>
      <w:numFmt w:val="bullet"/>
      <w:lvlText w:val="o"/>
      <w:lvlJc w:val="left"/>
      <w:pPr>
        <w:ind w:left="3589" w:hanging="360"/>
      </w:pPr>
      <w:rPr>
        <w:rFonts w:ascii="Courier New" w:eastAsia="Courier New" w:hAnsi="Courier New" w:cs="Courier New"/>
      </w:rPr>
    </w:lvl>
    <w:lvl w:ilvl="5" w:tplc="95D8F984">
      <w:start w:val="1"/>
      <w:numFmt w:val="bullet"/>
      <w:lvlText w:val="§"/>
      <w:lvlJc w:val="left"/>
      <w:pPr>
        <w:ind w:left="4309" w:hanging="360"/>
      </w:pPr>
      <w:rPr>
        <w:rFonts w:ascii="Wingdings" w:eastAsia="Wingdings" w:hAnsi="Wingdings" w:cs="Wingdings"/>
      </w:rPr>
    </w:lvl>
    <w:lvl w:ilvl="6" w:tplc="E3BE9704">
      <w:start w:val="1"/>
      <w:numFmt w:val="bullet"/>
      <w:lvlText w:val="·"/>
      <w:lvlJc w:val="left"/>
      <w:pPr>
        <w:ind w:left="5029" w:hanging="360"/>
      </w:pPr>
      <w:rPr>
        <w:rFonts w:ascii="Symbol" w:eastAsia="Symbol" w:hAnsi="Symbol" w:cs="Symbol"/>
      </w:rPr>
    </w:lvl>
    <w:lvl w:ilvl="7" w:tplc="E93C5166">
      <w:start w:val="1"/>
      <w:numFmt w:val="bullet"/>
      <w:lvlText w:val="o"/>
      <w:lvlJc w:val="left"/>
      <w:pPr>
        <w:ind w:left="5749" w:hanging="360"/>
      </w:pPr>
      <w:rPr>
        <w:rFonts w:ascii="Courier New" w:eastAsia="Courier New" w:hAnsi="Courier New" w:cs="Courier New"/>
      </w:rPr>
    </w:lvl>
    <w:lvl w:ilvl="8" w:tplc="250EF666">
      <w:start w:val="1"/>
      <w:numFmt w:val="bullet"/>
      <w:lvlText w:val="§"/>
      <w:lvlJc w:val="left"/>
      <w:pPr>
        <w:ind w:left="6469" w:hanging="360"/>
      </w:pPr>
      <w:rPr>
        <w:rFonts w:ascii="Wingdings" w:eastAsia="Wingdings" w:hAnsi="Wingdings" w:cs="Wingdings"/>
      </w:rPr>
    </w:lvl>
  </w:abstractNum>
  <w:abstractNum w:abstractNumId="19">
    <w:nsid w:val="71482990"/>
    <w:multiLevelType w:val="multilevel"/>
    <w:tmpl w:val="EA4AC542"/>
    <w:lvl w:ilvl="0">
      <w:start w:val="1"/>
      <w:numFmt w:val="decimal"/>
      <w:suff w:val="space"/>
      <w:lvlText w:val="%1."/>
      <w:lvlJc w:val="left"/>
      <w:pPr>
        <w:ind w:left="170" w:firstLine="0"/>
      </w:pPr>
      <w:rPr>
        <w:rFonts w:ascii="Times New Roman" w:hAnsi="Times New Roman" w:hint="default"/>
        <w:b w:val="0"/>
        <w:i w:val="0"/>
        <w:sz w:val="28"/>
      </w:rPr>
    </w:lvl>
    <w:lvl w:ilvl="1">
      <w:start w:val="1"/>
      <w:numFmt w:val="decimal"/>
      <w:suff w:val="space"/>
      <w:lvlText w:val="%1.%2."/>
      <w:lvlJc w:val="left"/>
      <w:pPr>
        <w:ind w:left="170" w:firstLine="0"/>
      </w:pPr>
      <w:rPr>
        <w:rFonts w:hint="default"/>
        <w:sz w:val="28"/>
      </w:rPr>
    </w:lvl>
    <w:lvl w:ilvl="2">
      <w:start w:val="1"/>
      <w:numFmt w:val="decimal"/>
      <w:suff w:val="space"/>
      <w:lvlText w:val="%1.%2.%3."/>
      <w:lvlJc w:val="left"/>
      <w:pPr>
        <w:ind w:left="170" w:firstLine="0"/>
      </w:pPr>
      <w:rPr>
        <w:rFonts w:hint="default"/>
        <w:sz w:val="28"/>
      </w:rPr>
    </w:lvl>
    <w:lvl w:ilvl="3">
      <w:start w:val="1"/>
      <w:numFmt w:val="decimal"/>
      <w:lvlText w:val="%1.%2.%3.%4."/>
      <w:lvlJc w:val="left"/>
      <w:pPr>
        <w:ind w:left="170" w:firstLine="0"/>
      </w:pPr>
      <w:rPr>
        <w:rFonts w:hint="default"/>
      </w:rPr>
    </w:lvl>
    <w:lvl w:ilvl="4">
      <w:start w:val="1"/>
      <w:numFmt w:val="decimal"/>
      <w:lvlText w:val="%1.%2.%3.%4.%5."/>
      <w:lvlJc w:val="left"/>
      <w:pPr>
        <w:ind w:left="170" w:firstLine="0"/>
      </w:pPr>
      <w:rPr>
        <w:rFonts w:hint="default"/>
      </w:rPr>
    </w:lvl>
    <w:lvl w:ilvl="5">
      <w:start w:val="1"/>
      <w:numFmt w:val="decimal"/>
      <w:lvlText w:val="%1.%2.%3.%4.%5.%6."/>
      <w:lvlJc w:val="left"/>
      <w:pPr>
        <w:ind w:left="170" w:firstLine="0"/>
      </w:pPr>
      <w:rPr>
        <w:rFonts w:hint="default"/>
      </w:rPr>
    </w:lvl>
    <w:lvl w:ilvl="6">
      <w:start w:val="1"/>
      <w:numFmt w:val="decimal"/>
      <w:lvlText w:val="%1.%2.%3.%4.%5.%6.%7."/>
      <w:lvlJc w:val="left"/>
      <w:pPr>
        <w:ind w:left="170" w:firstLine="0"/>
      </w:pPr>
      <w:rPr>
        <w:rFonts w:hint="default"/>
      </w:rPr>
    </w:lvl>
    <w:lvl w:ilvl="7">
      <w:start w:val="1"/>
      <w:numFmt w:val="decimal"/>
      <w:lvlText w:val="%1.%2.%3.%4.%5.%6.%7.%8."/>
      <w:lvlJc w:val="left"/>
      <w:pPr>
        <w:ind w:left="170" w:firstLine="0"/>
      </w:pPr>
      <w:rPr>
        <w:rFonts w:hint="default"/>
      </w:rPr>
    </w:lvl>
    <w:lvl w:ilvl="8">
      <w:start w:val="1"/>
      <w:numFmt w:val="decimal"/>
      <w:lvlText w:val="%1.%2.%3.%4.%5.%6.%7.%8.%9."/>
      <w:lvlJc w:val="left"/>
      <w:pPr>
        <w:ind w:left="170" w:firstLine="0"/>
      </w:pPr>
      <w:rPr>
        <w:rFonts w:hint="default"/>
      </w:rPr>
    </w:lvl>
  </w:abstractNum>
  <w:abstractNum w:abstractNumId="20">
    <w:nsid w:val="78A17A9F"/>
    <w:multiLevelType w:val="hybridMultilevel"/>
    <w:tmpl w:val="E0C0A022"/>
    <w:lvl w:ilvl="0" w:tplc="B04837DA">
      <w:start w:val="1"/>
      <w:numFmt w:val="bullet"/>
      <w:lvlText w:val="–"/>
      <w:lvlJc w:val="left"/>
      <w:pPr>
        <w:ind w:left="709" w:hanging="360"/>
      </w:pPr>
      <w:rPr>
        <w:rFonts w:ascii="Arial" w:eastAsia="Arial" w:hAnsi="Arial" w:cs="Arial"/>
      </w:rPr>
    </w:lvl>
    <w:lvl w:ilvl="1" w:tplc="F0AED9D4">
      <w:start w:val="1"/>
      <w:numFmt w:val="bullet"/>
      <w:lvlText w:val="o"/>
      <w:lvlJc w:val="left"/>
      <w:pPr>
        <w:ind w:left="1429" w:hanging="360"/>
      </w:pPr>
      <w:rPr>
        <w:rFonts w:ascii="Courier New" w:eastAsia="Courier New" w:hAnsi="Courier New" w:cs="Courier New"/>
      </w:rPr>
    </w:lvl>
    <w:lvl w:ilvl="2" w:tplc="488C98D4">
      <w:start w:val="1"/>
      <w:numFmt w:val="bullet"/>
      <w:lvlText w:val="§"/>
      <w:lvlJc w:val="left"/>
      <w:pPr>
        <w:ind w:left="2149" w:hanging="360"/>
      </w:pPr>
      <w:rPr>
        <w:rFonts w:ascii="Wingdings" w:eastAsia="Wingdings" w:hAnsi="Wingdings" w:cs="Wingdings"/>
      </w:rPr>
    </w:lvl>
    <w:lvl w:ilvl="3" w:tplc="7CA69168">
      <w:start w:val="1"/>
      <w:numFmt w:val="bullet"/>
      <w:lvlText w:val="·"/>
      <w:lvlJc w:val="left"/>
      <w:pPr>
        <w:ind w:left="2869" w:hanging="360"/>
      </w:pPr>
      <w:rPr>
        <w:rFonts w:ascii="Symbol" w:eastAsia="Symbol" w:hAnsi="Symbol" w:cs="Symbol"/>
      </w:rPr>
    </w:lvl>
    <w:lvl w:ilvl="4" w:tplc="D2DCBCDA">
      <w:start w:val="1"/>
      <w:numFmt w:val="bullet"/>
      <w:lvlText w:val="o"/>
      <w:lvlJc w:val="left"/>
      <w:pPr>
        <w:ind w:left="3589" w:hanging="360"/>
      </w:pPr>
      <w:rPr>
        <w:rFonts w:ascii="Courier New" w:eastAsia="Courier New" w:hAnsi="Courier New" w:cs="Courier New"/>
      </w:rPr>
    </w:lvl>
    <w:lvl w:ilvl="5" w:tplc="ABFC51BC">
      <w:start w:val="1"/>
      <w:numFmt w:val="bullet"/>
      <w:lvlText w:val="§"/>
      <w:lvlJc w:val="left"/>
      <w:pPr>
        <w:ind w:left="4309" w:hanging="360"/>
      </w:pPr>
      <w:rPr>
        <w:rFonts w:ascii="Wingdings" w:eastAsia="Wingdings" w:hAnsi="Wingdings" w:cs="Wingdings"/>
      </w:rPr>
    </w:lvl>
    <w:lvl w:ilvl="6" w:tplc="2C8080E0">
      <w:start w:val="1"/>
      <w:numFmt w:val="bullet"/>
      <w:lvlText w:val="·"/>
      <w:lvlJc w:val="left"/>
      <w:pPr>
        <w:ind w:left="5029" w:hanging="360"/>
      </w:pPr>
      <w:rPr>
        <w:rFonts w:ascii="Symbol" w:eastAsia="Symbol" w:hAnsi="Symbol" w:cs="Symbol"/>
      </w:rPr>
    </w:lvl>
    <w:lvl w:ilvl="7" w:tplc="73A29330">
      <w:start w:val="1"/>
      <w:numFmt w:val="bullet"/>
      <w:lvlText w:val="o"/>
      <w:lvlJc w:val="left"/>
      <w:pPr>
        <w:ind w:left="5749" w:hanging="360"/>
      </w:pPr>
      <w:rPr>
        <w:rFonts w:ascii="Courier New" w:eastAsia="Courier New" w:hAnsi="Courier New" w:cs="Courier New"/>
      </w:rPr>
    </w:lvl>
    <w:lvl w:ilvl="8" w:tplc="FEDAAC20">
      <w:start w:val="1"/>
      <w:numFmt w:val="bullet"/>
      <w:lvlText w:val="§"/>
      <w:lvlJc w:val="left"/>
      <w:pPr>
        <w:ind w:left="6469" w:hanging="360"/>
      </w:pPr>
      <w:rPr>
        <w:rFonts w:ascii="Wingdings" w:eastAsia="Wingdings" w:hAnsi="Wingdings" w:cs="Wingdings"/>
      </w:r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4"/>
  </w:num>
  <w:num w:numId="7">
    <w:abstractNumId w:val="10"/>
  </w:num>
  <w:num w:numId="8">
    <w:abstractNumId w:val="12"/>
  </w:num>
  <w:num w:numId="9">
    <w:abstractNumId w:val="16"/>
  </w:num>
  <w:num w:numId="10">
    <w:abstractNumId w:val="19"/>
  </w:num>
  <w:num w:numId="11">
    <w:abstractNumId w:val="2"/>
  </w:num>
  <w:num w:numId="12">
    <w:abstractNumId w:val="11"/>
  </w:num>
  <w:num w:numId="13">
    <w:abstractNumId w:val="0"/>
  </w:num>
  <w:num w:numId="14">
    <w:abstractNumId w:val="20"/>
  </w:num>
  <w:num w:numId="15">
    <w:abstractNumId w:val="17"/>
  </w:num>
  <w:num w:numId="16">
    <w:abstractNumId w:val="18"/>
  </w:num>
  <w:num w:numId="17">
    <w:abstractNumId w:val="3"/>
  </w:num>
  <w:num w:numId="18">
    <w:abstractNumId w:val="5"/>
  </w:num>
  <w:num w:numId="19">
    <w:abstractNumId w:val="13"/>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7EF"/>
    <w:rsid w:val="000C0EC0"/>
    <w:rsid w:val="00606F61"/>
    <w:rsid w:val="008C1DFA"/>
    <w:rsid w:val="009107EF"/>
    <w:rsid w:val="00B96CF1"/>
    <w:rsid w:val="00BA56A7"/>
    <w:rsid w:val="00EE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rPr>
      <w:szCs w:val="20"/>
    </w:rPr>
  </w:style>
  <w:style w:type="paragraph" w:styleId="a4">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5">
    <w:name w:val="Title"/>
    <w:link w:val="a6"/>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6">
    <w:name w:val="Название Знак"/>
    <w:link w:val="a5"/>
    <w:uiPriority w:val="10"/>
    <w:rPr>
      <w:sz w:val="48"/>
      <w:szCs w:val="48"/>
    </w:rPr>
  </w:style>
  <w:style w:type="paragraph" w:styleId="a7">
    <w:name w:val="Subtitle"/>
    <w:link w:val="a8"/>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8">
    <w:name w:val="Подзаголовок Знак"/>
    <w:link w:val="a7"/>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pBdr>
        <w:top w:val="none" w:sz="4" w:space="0" w:color="000000"/>
        <w:left w:val="none" w:sz="4" w:space="0" w:color="000000"/>
        <w:bottom w:val="none" w:sz="4" w:space="0" w:color="000000"/>
        <w:right w:val="none" w:sz="4" w:space="0" w:color="000000"/>
        <w:between w:val="none" w:sz="4" w:space="0" w:color="000000"/>
      </w:pBdr>
      <w:spacing w:line="276" w:lineRule="auto"/>
    </w:pPr>
    <w:rPr>
      <w:b/>
      <w:bCs/>
      <w:color w:val="4F81BD"/>
      <w:sz w:val="18"/>
      <w:szCs w:val="18"/>
      <w:lang w:eastAsia="en-US" w:bidi="en-US"/>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link w:val="af3"/>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11">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1">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1">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1">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5">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szCs w:val="22"/>
    </w:rPr>
  </w:style>
  <w:style w:type="paragraph" w:styleId="af6">
    <w:name w:val="Balloon Text"/>
    <w:basedOn w:val="a"/>
    <w:semiHidden/>
    <w:rPr>
      <w:rFonts w:ascii="Tahoma" w:hAnsi="Tahoma"/>
      <w:sz w:val="16"/>
      <w:szCs w:val="16"/>
    </w:rPr>
  </w:style>
  <w:style w:type="paragraph" w:customStyle="1" w:styleId="af7">
    <w:name w:val="Знак"/>
    <w:basedOn w:val="a"/>
    <w:pPr>
      <w:spacing w:after="160" w:line="240" w:lineRule="exact"/>
    </w:pPr>
    <w:rPr>
      <w:rFonts w:ascii="Verdana" w:hAnsi="Verdana"/>
      <w:szCs w:val="20"/>
      <w:lang w:val="en-US"/>
    </w:rPr>
  </w:style>
  <w:style w:type="character" w:customStyle="1" w:styleId="ac">
    <w:name w:val="Верхний колонтитул Знак"/>
    <w:link w:val="ab"/>
    <w:rPr>
      <w:sz w:val="24"/>
      <w:szCs w:val="24"/>
    </w:rPr>
  </w:style>
  <w:style w:type="character" w:customStyle="1" w:styleId="ae">
    <w:name w:val="Нижний колонтитул Знак"/>
    <w:link w:val="ad"/>
    <w:rPr>
      <w:sz w:val="24"/>
      <w:szCs w:val="24"/>
    </w:r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sz w:val="16"/>
      <w:szCs w:val="16"/>
    </w:rPr>
  </w:style>
  <w:style w:type="character" w:customStyle="1" w:styleId="pt-a0-000012">
    <w:name w:val="pt-a0-000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6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6643663F48AE7994054A3936CC9CC9E08AF4135A071C302EA65FD218BB5DC9F0DA7210181BBCEA407AEADAE87EC64BE6A33C0DFBB62EB0m3I4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2665</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Сорочинская Инна Леонидовна</cp:lastModifiedBy>
  <cp:revision>9</cp:revision>
  <dcterms:created xsi:type="dcterms:W3CDTF">2021-09-16T13:45:00Z</dcterms:created>
  <dcterms:modified xsi:type="dcterms:W3CDTF">2021-09-16T14:06:00Z</dcterms:modified>
</cp:coreProperties>
</file>