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6"/>
        <w:spacing w:after="0" w:line="240" w:lineRule="auto"/>
        <w:rPr>
          <w:rFonts w:ascii="Times New Roman" w:hAnsi="Times New Roman" w:eastAsia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 w:eastAsia="Times New Roman"/>
          <w:sz w:val="26"/>
          <w:szCs w:val="26"/>
          <w:u w:val="single"/>
          <w:lang w:eastAsia="ru-RU"/>
        </w:rPr>
      </w:r>
      <w:r/>
    </w:p>
    <w:p>
      <w:pPr>
        <w:pStyle w:val="936"/>
        <w:jc w:val="center"/>
        <w:spacing w:after="0" w:line="240" w:lineRule="auto"/>
        <w:shd w:val="clear" w:color="auto" w:fill="999999"/>
        <w:rPr>
          <w:rFonts w:ascii="Times New Roman" w:hAnsi="Times New Roman" w:eastAsia="Times New Roman"/>
          <w:b/>
          <w:sz w:val="26"/>
          <w:szCs w:val="26"/>
          <w:lang w:eastAsia="ru-RU"/>
        </w:rPr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Уведомление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/>
    </w:p>
    <w:p>
      <w:pPr>
        <w:pStyle w:val="936"/>
        <w:jc w:val="center"/>
        <w:spacing w:after="0" w:line="240" w:lineRule="auto"/>
        <w:shd w:val="clear" w:color="auto" w:fill="999999"/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Настоящим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министерство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 экономического развития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и промышленности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Белгородской области уведомляет о проведении дополнительных публичных консультаций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в целях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подготовки заключения об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t xml:space="preserve">оценки регулирующего воздействия</w:t>
      </w: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</w:r>
      <w:r/>
    </w:p>
    <w:p>
      <w:pPr>
        <w:pStyle w:val="936"/>
        <w:jc w:val="center"/>
        <w:spacing w:after="0" w:line="240" w:lineRule="auto"/>
        <w:shd w:val="clear" w:color="auto" w:fill="999999"/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color w:val="ffffff"/>
          <w:sz w:val="26"/>
          <w:szCs w:val="26"/>
          <w:lang w:eastAsia="ru-RU"/>
        </w:rPr>
      </w:r>
      <w:r/>
    </w:p>
    <w:p>
      <w:pPr>
        <w:pStyle w:val="981"/>
        <w:jc w:val="center"/>
        <w:rPr>
          <w:b/>
          <w:bCs/>
          <w:sz w:val="10"/>
          <w:szCs w:val="10"/>
        </w:rPr>
      </w:pPr>
      <w:r>
        <w:rPr>
          <w:rFonts w:ascii="Times New Roman" w:hAnsi="Times New Roman" w:eastAsia="Times New Roman"/>
          <w:sz w:val="10"/>
          <w:szCs w:val="10"/>
          <w:highlight w:val="none"/>
        </w:rPr>
      </w:r>
      <w:r>
        <w:rPr>
          <w:b/>
          <w:bCs/>
          <w:sz w:val="10"/>
          <w:szCs w:val="10"/>
        </w:rPr>
      </w:r>
      <w:r/>
    </w:p>
    <w:p>
      <w:pPr>
        <w:pStyle w:val="981"/>
        <w:jc w:val="center"/>
        <w:rPr>
          <w:rFonts w:ascii="Times New Roman" w:hAnsi="Times New Roman" w:eastAsia="Times New Roman"/>
          <w:b w:val="0"/>
          <w:bCs w:val="0"/>
          <w:sz w:val="26"/>
          <w:szCs w:val="26"/>
          <w:highlight w:val="none"/>
        </w:rPr>
      </w:pPr>
      <w:r>
        <w:rPr>
          <w:b/>
          <w:bCs/>
          <w:sz w:val="26"/>
          <w:szCs w:val="26"/>
        </w:rPr>
        <w:t xml:space="preserve">Акт: </w:t>
      </w:r>
      <w:r>
        <w:rPr>
          <w:rFonts w:ascii="Times New Roman" w:hAnsi="Times New Roman"/>
          <w:sz w:val="26"/>
          <w:szCs w:val="26"/>
        </w:rPr>
        <w:t xml:space="preserve">проект постановления Правительства Белгородской области </w:t>
      </w:r>
      <w:r>
        <w:rPr>
          <w:rFonts w:ascii="Times New Roman" w:hAnsi="Times New Roman"/>
          <w:sz w:val="26"/>
          <w:szCs w:val="26"/>
        </w:rPr>
        <w:t xml:space="preserve"> «О</w:t>
      </w:r>
      <w:r>
        <w:rPr>
          <w:rFonts w:ascii="Times New Roman" w:hAnsi="Times New Roman"/>
          <w:sz w:val="26"/>
          <w:szCs w:val="26"/>
        </w:rPr>
        <w:t xml:space="preserve">б утверждении требований по предотвращению гибели объектов животного мира при осуществлении произ</w:t>
      </w:r>
      <w:r>
        <w:rPr>
          <w:rFonts w:ascii="Times New Roman" w:hAnsi="Times New Roman"/>
          <w:sz w:val="26"/>
          <w:szCs w:val="26"/>
        </w:rPr>
        <w:t xml:space="preserve">водственных процессов, а также при эксплуатации транспортных магистралей, трубопроводов и линий связи и электропередачи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территории Белгородской области                и признании утратившим силу </w:t>
      </w:r>
      <w:r>
        <w:rPr>
          <w:rFonts w:ascii="Times New Roman" w:hAnsi="Times New Roman"/>
          <w:sz w:val="26"/>
          <w:szCs w:val="26"/>
        </w:rPr>
        <w:t xml:space="preserve">постановления</w:t>
      </w:r>
      <w:r>
        <w:rPr>
          <w:rFonts w:ascii="Times New Roman" w:hAnsi="Times New Roman"/>
          <w:sz w:val="26"/>
          <w:szCs w:val="26"/>
        </w:rPr>
        <w:t xml:space="preserve"> Правительства Белгородской области                   от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16 февраля 2015 года № 54-пп»</w:t>
      </w:r>
      <w:r>
        <w:rPr>
          <w:sz w:val="26"/>
          <w:szCs w:val="26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Разработчик акта: </w:t>
      </w:r>
      <w:r/>
    </w:p>
    <w:p>
      <w:pPr>
        <w:jc w:val="both"/>
        <w:spacing w:after="0" w:line="240" w:lineRule="auto"/>
        <w:shd w:val="clear" w:color="auto" w:fill="e6e6e6"/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управление экологического и охотничьего надзора Белгородской области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br/>
        <w:t xml:space="preserve">Сроки проведения публичных консультаций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: 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sz w:val="26"/>
          <w:szCs w:val="26"/>
          <w:lang w:eastAsia="ru-RU"/>
        </w:rPr>
        <w:t xml:space="preserve">15.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0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9.2025 -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19.09.2025 г.</w:t>
      </w:r>
      <w:r/>
    </w:p>
    <w:p>
      <w:pPr>
        <w:pStyle w:val="936"/>
        <w:jc w:val="both"/>
        <w:spacing w:after="0" w:line="240" w:lineRule="auto"/>
        <w:shd w:val="clear" w:color="auto" w:fill="e6e6e6"/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Способ направления ответов: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направление по электронной почте на адрес </w:t>
      </w:r>
      <w:r>
        <w:rPr>
          <w:rFonts w:ascii="Times New Roman" w:hAnsi="Times New Roman" w:eastAsia="Times New Roman"/>
          <w:sz w:val="26"/>
          <w:szCs w:val="26"/>
          <w:lang w:val="en-US" w:eastAsia="ru-RU"/>
        </w:rPr>
        <w:t xml:space="preserve">sorochinskaya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_il@belregion.ru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 виде прикрепленного файла, составленного (заполненного) по прилагаемой форме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Контактное лицо по вопросам заполнения формы запроса и его отправки: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tabs>
          <w:tab w:val="left" w:pos="5040" w:leader="none"/>
        </w:tabs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Сорочинская Инна Леонидовна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, консультант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отдел оценки регулирующего воздействия, государственно-частного партнерства и инновационной деятельности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департамента инвестиций и  инноваций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министерства экономического развития и промышленности Белгородской области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тел. (4722)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27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86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88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36"/>
        <w:jc w:val="both"/>
        <w:spacing w:after="0" w:line="240" w:lineRule="auto"/>
        <w:shd w:val="clear" w:color="auto" w:fill="e6e6e6"/>
        <w:tabs>
          <w:tab w:val="left" w:pos="5040" w:leader="none"/>
        </w:tabs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/>
    </w:p>
    <w:p>
      <w:pPr>
        <w:pStyle w:val="93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36"/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еречень вопросов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для участников публичных консультаций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  <w:br/>
        <w:t xml:space="preserve">по </w:t>
      </w:r>
      <w:r>
        <w:rPr>
          <w:rFonts w:ascii="Times New Roman" w:hAnsi="Times New Roman"/>
          <w:b/>
          <w:bCs/>
          <w:sz w:val="26"/>
          <w:szCs w:val="26"/>
        </w:rPr>
        <w:t xml:space="preserve">проекту постановления Правительства Белгородской области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/>
    </w:p>
    <w:p>
      <w:pPr>
        <w:jc w:val="center"/>
        <w:spacing w:after="0" w:line="240" w:lineRule="auto"/>
        <w:widowControl w:val="off"/>
        <w:rPr>
          <w:b/>
          <w:bCs/>
          <w:highlight w:val="none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«О</w:t>
      </w:r>
      <w:r>
        <w:rPr>
          <w:rFonts w:ascii="Times New Roman" w:hAnsi="Times New Roman"/>
          <w:b/>
          <w:bCs/>
          <w:sz w:val="26"/>
          <w:szCs w:val="26"/>
        </w:rPr>
        <w:t xml:space="preserve">б утверждении требований по предотвращению гибели объектов животного мира при осуществлении произ</w:t>
      </w:r>
      <w:r>
        <w:rPr>
          <w:rFonts w:ascii="Times New Roman" w:hAnsi="Times New Roman"/>
          <w:b/>
          <w:bCs/>
          <w:sz w:val="26"/>
          <w:szCs w:val="26"/>
        </w:rPr>
        <w:t xml:space="preserve">водственных процессов, а также при эксплуатации транспортных магистралей, трубопроводов и линий связи и электропередачи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br/>
        <w:t xml:space="preserve">на территории Белгородской области и признании утратившим силу </w:t>
      </w:r>
      <w:r>
        <w:rPr>
          <w:rFonts w:ascii="Times New Roman" w:hAnsi="Times New Roman"/>
          <w:b/>
          <w:bCs/>
          <w:sz w:val="26"/>
          <w:szCs w:val="26"/>
        </w:rPr>
        <w:t xml:space="preserve">постановления</w:t>
      </w:r>
      <w:r>
        <w:rPr>
          <w:rFonts w:ascii="Times New Roman" w:hAnsi="Times New Roman"/>
          <w:b/>
          <w:bCs/>
          <w:sz w:val="26"/>
          <w:szCs w:val="26"/>
        </w:rPr>
        <w:t xml:space="preserve"> Правительства Белгородской области  от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16 февраля 2015 года № 54-пп»</w:t>
      </w:r>
      <w:r>
        <w:rPr>
          <w:b/>
          <w:bCs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/>
    </w:p>
    <w:p>
      <w:pPr>
        <w:pStyle w:val="936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Пожалуйста, заполните и направьте данную форму по электронной почте на адрес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lang w:val="en-US" w:eastAsia="ru-RU"/>
        </w:rPr>
        <w:t xml:space="preserve">sorochinskaya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_il@belregion.ru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не позднее 19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сентября 20</w:t>
      </w:r>
      <w:r>
        <w:rPr>
          <w:rFonts w:ascii="Times New Roman" w:hAnsi="Times New Roman"/>
          <w:b/>
          <w:sz w:val="26"/>
          <w:szCs w:val="26"/>
        </w:rPr>
        <w:t xml:space="preserve">2</w:t>
      </w:r>
      <w:r>
        <w:rPr>
          <w:rFonts w:ascii="Times New Roman" w:hAnsi="Times New Roman"/>
          <w:b/>
          <w:sz w:val="26"/>
          <w:szCs w:val="26"/>
        </w:rPr>
        <w:t xml:space="preserve">5 года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pStyle w:val="936"/>
        <w:jc w:val="both"/>
        <w:spacing w:after="0" w:line="240" w:lineRule="auto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Разработчик не будет иметь возможности проанализировать позиции, направленные ему после указанного срока.</w:t>
      </w:r>
      <w:r>
        <w:rPr>
          <w:sz w:val="26"/>
          <w:szCs w:val="26"/>
        </w:rPr>
      </w:r>
      <w:r/>
    </w:p>
    <w:p>
      <w:pPr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Контактная информация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Вашему желанию укажите: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Название организации: _________________________________________________________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Сферу деятельности организации: _______________________________________________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Ф.И.О. контактного лица: ______________________________________________________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Контактный телефон: __________________________________________________________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Электронный адрес: ___________________________________________________________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 Является ли предлагаемое регулирование оптимальным способом решения проблемы?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 Какие, по Вашей оценке, субъекты предпринимательской </w:t>
      </w:r>
      <w:r>
        <w:rPr>
          <w:rFonts w:ascii="Times New Roman" w:hAnsi="Times New Roman"/>
          <w:sz w:val="26"/>
          <w:szCs w:val="26"/>
        </w:rPr>
        <w:br/>
        <w:t xml:space="preserve">и иной экономической деятельности будут затронуты предлагаемым регулированием?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 Существуют ли в предлагаемом проекте нормативного правового акта положения, которые необоснованно затрудняют ведение предпринимательской </w:t>
      </w:r>
      <w:r>
        <w:rPr>
          <w:rFonts w:ascii="Times New Roman" w:hAnsi="Times New Roman"/>
          <w:sz w:val="26"/>
          <w:szCs w:val="26"/>
        </w:rPr>
        <w:br/>
        <w:t xml:space="preserve">и иной экономической деятельности? Приведите обоснования по каждому указанному положению.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Существуют ли в предлагаемом проекте нормативного правового акта положения, </w:t>
      </w:r>
      <w:r>
        <w:rPr>
          <w:rFonts w:ascii="Times New Roman" w:hAnsi="Times New Roman"/>
          <w:sz w:val="26"/>
          <w:szCs w:val="26"/>
        </w:rPr>
        <w:t xml:space="preserve">способствующие недопущению, ограничению, устранению конкуренции? Какие негативные последствия они могут вызвать?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 Какие риски и негативные последствия могут возникнуть в случае принятия предлагаемого регулирования?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 Какие выгоды и преимущества могут возникнуть в случае принятия предлагаемого регулирования?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 Существуют ли альтернативные (менее затратные и (или) более эффективные) способы решения проблемы?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 Иные предложения и замечания, которые, по Вашему мнению, целесообразно учесть в рамках оценки регулирующего воздействия.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 Ваше общее мнение по предлагаемому регулированию ______________________</w:t>
      </w:r>
      <w:r>
        <w:rPr>
          <w:sz w:val="26"/>
          <w:szCs w:val="26"/>
        </w:rPr>
      </w:r>
      <w:r/>
    </w:p>
    <w:p>
      <w:pPr>
        <w:ind w:right="-143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</w:t>
      </w:r>
      <w:r>
        <w:rPr>
          <w:sz w:val="26"/>
          <w:szCs w:val="26"/>
        </w:rPr>
      </w:r>
      <w:r/>
    </w:p>
    <w:p>
      <w:pPr>
        <w:ind w:firstLine="708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(место для текстового описания)</w:t>
      </w:r>
      <w:r>
        <w:rPr>
          <w:rFonts w:ascii="Times New Roman" w:hAnsi="Times New Roman"/>
          <w:sz w:val="20"/>
          <w:szCs w:val="20"/>
        </w:rPr>
      </w:r>
      <w:r/>
    </w:p>
    <w:p>
      <w:pPr>
        <w:pStyle w:val="936"/>
        <w:ind w:firstLine="708"/>
        <w:jc w:val="center"/>
        <w:spacing w:after="0" w:line="240" w:lineRule="auto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709" w:right="709" w:bottom="1021" w:left="1134" w:header="510" w:footer="39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Verdana">
    <w:panose1 w:val="020B060403050404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rPr>
        <w:rStyle w:val="964"/>
      </w:rPr>
      <w:framePr w:wrap="around" w:vAnchor="text" w:hAnchor="margin" w:xAlign="center" w:y="1"/>
    </w:pPr>
    <w:r>
      <w:rPr>
        <w:rStyle w:val="964"/>
      </w:rPr>
      <w:fldChar w:fldCharType="begin"/>
    </w:r>
    <w:r>
      <w:rPr>
        <w:rStyle w:val="964"/>
      </w:rPr>
      <w:instrText xml:space="preserve">PAGE  </w:instrText>
    </w:r>
    <w:r>
      <w:rPr>
        <w:rStyle w:val="964"/>
      </w:rPr>
      <w:fldChar w:fldCharType="end"/>
    </w:r>
    <w:r>
      <w:rPr>
        <w:rStyle w:val="964"/>
      </w:rPr>
    </w:r>
    <w:r/>
  </w:p>
  <w:p>
    <w:pPr>
      <w:pStyle w:val="95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936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36"/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pStyle w:val="9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36"/>
        <w:ind w:left="7824" w:hanging="2160"/>
      </w:pPr>
    </w:lvl>
  </w:abstractNum>
  <w:abstractNum w:abstractNumId="2">
    <w:multiLevelType w:val="hybridMultilevel"/>
    <w:lvl w:ilvl="0">
      <w:start w:val="7"/>
      <w:numFmt w:val="bullet"/>
      <w:isLgl w:val="false"/>
      <w:suff w:val="tab"/>
      <w:lvlText w:val=""/>
      <w:lvlJc w:val="left"/>
      <w:pPr>
        <w:pStyle w:val="936"/>
        <w:ind w:left="720" w:hanging="360"/>
        <w:tabs>
          <w:tab w:val="num" w:pos="7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936"/>
        <w:ind w:left="1068" w:hanging="360"/>
        <w:tabs>
          <w:tab w:val="num" w:pos="1068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788" w:hanging="360"/>
        <w:tabs>
          <w:tab w:val="num" w:pos="1788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508" w:hanging="360"/>
        <w:tabs>
          <w:tab w:val="num" w:pos="2508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3228" w:hanging="360"/>
        <w:tabs>
          <w:tab w:val="num" w:pos="3228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948" w:hanging="360"/>
        <w:tabs>
          <w:tab w:val="num" w:pos="3948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668" w:hanging="360"/>
        <w:tabs>
          <w:tab w:val="num" w:pos="4668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388" w:hanging="360"/>
        <w:tabs>
          <w:tab w:val="num" w:pos="5388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6108" w:hanging="360"/>
        <w:tabs>
          <w:tab w:val="num" w:pos="6108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828" w:hanging="360"/>
        <w:tabs>
          <w:tab w:val="num" w:pos="6828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"/>
      <w:lvlJc w:val="left"/>
      <w:pPr>
        <w:pStyle w:val="936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9" w:hanging="360"/>
        <w:tabs>
          <w:tab w:val="num" w:pos="1069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936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36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36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36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36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36"/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6"/>
      <w:numFmt w:val="bullet"/>
      <w:isLgl w:val="false"/>
      <w:suff w:val="tab"/>
      <w:lvlText w:val=""/>
      <w:lvlJc w:val="left"/>
      <w:pPr>
        <w:pStyle w:val="936"/>
        <w:ind w:left="39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11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183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55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27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399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471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43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15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</w:pPr>
      <w:rPr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960" w:hanging="390"/>
        <w:tabs>
          <w:tab w:val="num" w:pos="9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650" w:hanging="360"/>
        <w:tabs>
          <w:tab w:val="num" w:pos="165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370" w:hanging="180"/>
        <w:tabs>
          <w:tab w:val="num" w:pos="237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090" w:hanging="360"/>
        <w:tabs>
          <w:tab w:val="num" w:pos="309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810" w:hanging="360"/>
        <w:tabs>
          <w:tab w:val="num" w:pos="381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530" w:hanging="180"/>
        <w:tabs>
          <w:tab w:val="num" w:pos="453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250" w:hanging="360"/>
        <w:tabs>
          <w:tab w:val="num" w:pos="525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970" w:hanging="360"/>
        <w:tabs>
          <w:tab w:val="num" w:pos="597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690" w:hanging="180"/>
        <w:tabs>
          <w:tab w:val="num" w:pos="6690" w:leader="none"/>
        </w:tabs>
      </w:pPr>
    </w:lvl>
  </w:abstractNum>
  <w:abstractNum w:abstractNumId="9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pStyle w:val="936"/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660" w:hanging="180"/>
        <w:tabs>
          <w:tab w:val="num" w:pos="666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</w:pPr>
    </w:lvl>
  </w:abstractNum>
  <w:abstractNum w:abstractNumId="11">
    <w:multiLevelType w:val="hybridMultilevel"/>
    <w:lvl w:ilvl="0">
      <w:start w:val="14"/>
      <w:numFmt w:val="bullet"/>
      <w:isLgl w:val="false"/>
      <w:suff w:val="tab"/>
      <w:lvlText w:val=""/>
      <w:lvlJc w:val="left"/>
      <w:pPr>
        <w:pStyle w:val="936"/>
        <w:ind w:left="975" w:hanging="615"/>
        <w:tabs>
          <w:tab w:val="num" w:pos="975" w:leader="none"/>
        </w:tabs>
      </w:pPr>
      <w:rPr>
        <w:rFonts w:ascii="Symbol" w:hAnsi="Symbol" w:eastAsia="Times New Roman" w:cs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660" w:hanging="180"/>
        <w:tabs>
          <w:tab w:val="num" w:pos="666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9" w:hanging="360"/>
        <w:tabs>
          <w:tab w:val="num" w:pos="1069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936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36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36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36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36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36"/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936"/>
        <w:ind w:left="1080" w:hanging="360"/>
        <w:tabs>
          <w:tab w:val="num" w:pos="108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pStyle w:val="936"/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7189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36"/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36"/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36"/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36"/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36"/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36"/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36"/>
        <w:ind w:left="2868" w:hanging="21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1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36"/>
        <w:ind w:left="810" w:hanging="810"/>
      </w:pPr>
    </w:lvl>
    <w:lvl w:ilvl="1">
      <w:start w:val="5"/>
      <w:numFmt w:val="decimal"/>
      <w:isLgl w:val="false"/>
      <w:suff w:val="tab"/>
      <w:lvlText w:val="%1.%2."/>
      <w:lvlJc w:val="left"/>
      <w:pPr>
        <w:pStyle w:val="936"/>
        <w:ind w:left="1164" w:hanging="810"/>
      </w:pPr>
    </w:lvl>
    <w:lvl w:ilvl="2">
      <w:start w:val="14"/>
      <w:numFmt w:val="decimal"/>
      <w:isLgl w:val="false"/>
      <w:suff w:val="tab"/>
      <w:lvlText w:val="%1.%2.%3."/>
      <w:lvlJc w:val="left"/>
      <w:pPr>
        <w:pStyle w:val="936"/>
        <w:ind w:left="1518" w:hanging="81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36"/>
        <w:ind w:left="214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36"/>
        <w:ind w:left="249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36"/>
        <w:ind w:left="321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36"/>
        <w:ind w:left="392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36"/>
        <w:ind w:left="427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36"/>
        <w:ind w:left="4992" w:hanging="216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36"/>
        <w:ind w:left="720" w:hanging="360"/>
        <w:tabs>
          <w:tab w:val="num" w:pos="720" w:leader="none"/>
        </w:tabs>
      </w:pPr>
      <w:rPr>
        <w:rFonts w:ascii="Symbol" w:hAnsi="Symbo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</w:pPr>
    </w:lvl>
  </w:abstractNum>
  <w:abstractNum w:abstractNumId="22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pStyle w:val="936"/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9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pStyle w:val="936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pStyle w:val="936"/>
        <w:ind w:left="644" w:hanging="360"/>
        <w:tabs>
          <w:tab w:val="num" w:pos="64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364" w:hanging="360"/>
        <w:tabs>
          <w:tab w:val="num" w:pos="136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084" w:hanging="180"/>
        <w:tabs>
          <w:tab w:val="num" w:pos="208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04" w:hanging="360"/>
        <w:tabs>
          <w:tab w:val="num" w:pos="280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524" w:hanging="360"/>
        <w:tabs>
          <w:tab w:val="num" w:pos="352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244" w:hanging="180"/>
        <w:tabs>
          <w:tab w:val="num" w:pos="424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4964" w:hanging="360"/>
        <w:tabs>
          <w:tab w:val="num" w:pos="496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684" w:hanging="360"/>
        <w:tabs>
          <w:tab w:val="num" w:pos="568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04" w:hanging="180"/>
        <w:tabs>
          <w:tab w:val="num" w:pos="6404" w:leader="none"/>
        </w:tabs>
      </w:pPr>
    </w:lvl>
  </w:abstractNum>
  <w:abstractNum w:abstractNumId="26">
    <w:multiLevelType w:val="hybridMultilevel"/>
    <w:lvl w:ilvl="0">
      <w:start w:val="2"/>
      <w:numFmt w:val="bullet"/>
      <w:isLgl w:val="false"/>
      <w:suff w:val="tab"/>
      <w:lvlText w:val="-"/>
      <w:lvlJc w:val="left"/>
      <w:pPr>
        <w:pStyle w:val="936"/>
        <w:ind w:left="900" w:hanging="360"/>
        <w:tabs>
          <w:tab w:val="num" w:pos="90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620" w:hanging="360"/>
        <w:tabs>
          <w:tab w:val="num" w:pos="162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340" w:hanging="360"/>
        <w:tabs>
          <w:tab w:val="num" w:pos="234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3060" w:hanging="360"/>
        <w:tabs>
          <w:tab w:val="num" w:pos="306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780" w:hanging="360"/>
        <w:tabs>
          <w:tab w:val="num" w:pos="378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500" w:hanging="360"/>
        <w:tabs>
          <w:tab w:val="num" w:pos="450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220" w:hanging="360"/>
        <w:tabs>
          <w:tab w:val="num" w:pos="522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940" w:hanging="360"/>
        <w:tabs>
          <w:tab w:val="num" w:pos="594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660" w:hanging="360"/>
        <w:tabs>
          <w:tab w:val="num" w:pos="6660" w:leader="none"/>
        </w:tabs>
      </w:pPr>
      <w:rPr>
        <w:rFonts w:ascii="Wingdings" w:hAnsi="Wingdings"/>
      </w:rPr>
    </w:lvl>
  </w:abstractNum>
  <w:abstractNum w:abstractNumId="2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pStyle w:val="936"/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660" w:hanging="180"/>
        <w:tabs>
          <w:tab w:val="num" w:pos="6660" w:leader="none"/>
        </w:tabs>
      </w:pPr>
    </w:lvl>
  </w:abstractNum>
  <w:abstractNum w:abstractNumId="28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pStyle w:val="936"/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660" w:hanging="180"/>
        <w:tabs>
          <w:tab w:val="num" w:pos="6660" w:leader="none"/>
        </w:tabs>
      </w:pPr>
    </w:lvl>
  </w:abstractNum>
  <w:abstractNum w:abstractNumId="2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936"/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  <w:tabs>
          <w:tab w:val="num" w:pos="6828" w:leader="none"/>
        </w:tabs>
      </w:pPr>
    </w:lvl>
  </w:abstractNum>
  <w:abstractNum w:abstractNumId="3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pStyle w:val="936"/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pStyle w:val="936"/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pStyle w:val="936"/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936"/>
        <w:ind w:left="3240" w:hanging="1080"/>
        <w:tabs>
          <w:tab w:val="num" w:pos="324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936"/>
        <w:ind w:left="3960" w:hanging="1080"/>
        <w:tabs>
          <w:tab w:val="num" w:pos="396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936"/>
        <w:ind w:left="5040" w:hanging="144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936"/>
        <w:ind w:left="5760" w:hanging="1440"/>
        <w:tabs>
          <w:tab w:val="num" w:pos="576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936"/>
        <w:ind w:left="6840" w:hanging="1800"/>
        <w:tabs>
          <w:tab w:val="num" w:pos="68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936"/>
        <w:ind w:left="7920" w:hanging="2160"/>
        <w:tabs>
          <w:tab w:val="num" w:pos="7920" w:leader="none"/>
        </w:tabs>
      </w:pPr>
    </w:lvl>
  </w:abstractNum>
  <w:abstractNum w:abstractNumId="3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936"/>
        <w:ind w:left="644" w:hanging="360"/>
        <w:tabs>
          <w:tab w:val="num" w:pos="64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364" w:hanging="360"/>
        <w:tabs>
          <w:tab w:val="num" w:pos="136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084" w:hanging="180"/>
        <w:tabs>
          <w:tab w:val="num" w:pos="208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04" w:hanging="360"/>
        <w:tabs>
          <w:tab w:val="num" w:pos="280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524" w:hanging="360"/>
        <w:tabs>
          <w:tab w:val="num" w:pos="352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244" w:hanging="180"/>
        <w:tabs>
          <w:tab w:val="num" w:pos="424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4964" w:hanging="360"/>
        <w:tabs>
          <w:tab w:val="num" w:pos="496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684" w:hanging="360"/>
        <w:tabs>
          <w:tab w:val="num" w:pos="568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04" w:hanging="180"/>
        <w:tabs>
          <w:tab w:val="num" w:pos="6404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</w:pPr>
    </w:lvl>
  </w:abstractNum>
  <w:abstractNum w:abstractNumId="33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936"/>
        <w:ind w:left="720" w:hanging="360"/>
        <w:tabs>
          <w:tab w:val="num" w:pos="7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40" w:hanging="180"/>
        <w:tabs>
          <w:tab w:val="num" w:pos="6840" w:leader="none"/>
        </w:tabs>
      </w:pPr>
    </w:lvl>
  </w:abstractNum>
  <w:abstractNum w:abstractNumId="3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pStyle w:val="9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36"/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36"/>
        <w:ind w:left="7824" w:hanging="2160"/>
      </w:pPr>
    </w:lvl>
  </w:abstractNum>
  <w:abstractNum w:abstractNumId="36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936"/>
        <w:ind w:left="795" w:hanging="360"/>
        <w:tabs>
          <w:tab w:val="num" w:pos="795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515" w:hanging="360"/>
        <w:tabs>
          <w:tab w:val="num" w:pos="1515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235" w:hanging="360"/>
        <w:tabs>
          <w:tab w:val="num" w:pos="2235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955" w:hanging="360"/>
        <w:tabs>
          <w:tab w:val="num" w:pos="2955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75" w:hanging="360"/>
        <w:tabs>
          <w:tab w:val="num" w:pos="3675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95" w:hanging="360"/>
        <w:tabs>
          <w:tab w:val="num" w:pos="4395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115" w:hanging="360"/>
        <w:tabs>
          <w:tab w:val="num" w:pos="5115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835" w:hanging="360"/>
        <w:tabs>
          <w:tab w:val="num" w:pos="5835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555" w:hanging="360"/>
        <w:tabs>
          <w:tab w:val="num" w:pos="6555" w:leader="none"/>
        </w:tabs>
      </w:pPr>
      <w:rPr>
        <w:rFonts w:ascii="Wingdings" w:hAnsi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38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pStyle w:val="936"/>
        <w:ind w:left="720" w:hanging="360"/>
        <w:tabs>
          <w:tab w:val="num" w:pos="7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3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3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3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3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3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3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3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3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pStyle w:val="936"/>
        <w:ind w:left="360" w:firstLine="434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12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5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1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4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30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480" w:hanging="180"/>
        <w:tabs>
          <w:tab w:val="num" w:pos="6480" w:leader="none"/>
        </w:tabs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36"/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828" w:hanging="180"/>
        <w:tabs>
          <w:tab w:val="num" w:pos="6828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pStyle w:val="936"/>
        <w:ind w:left="360" w:firstLine="434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36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36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36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36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36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36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36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36"/>
        <w:ind w:left="61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7"/>
  </w:num>
  <w:num w:numId="5">
    <w:abstractNumId w:val="28"/>
  </w:num>
  <w:num w:numId="6">
    <w:abstractNumId w:val="9"/>
  </w:num>
  <w:num w:numId="7">
    <w:abstractNumId w:val="24"/>
  </w:num>
  <w:num w:numId="8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936"/>
        </w:pPr>
        <w:rPr>
          <w:rFonts w:ascii="Times New Roman" w:hAnsi="Times New Roman" w:cs="Times New Roman"/>
        </w:rPr>
      </w:lvl>
    </w:lvlOverride>
  </w:num>
  <w:num w:numId="9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936"/>
        </w:pPr>
        <w:rPr>
          <w:rFonts w:ascii="Times New Roman" w:hAnsi="Times New Roman" w:cs="Times New Roman"/>
        </w:rPr>
      </w:lvl>
    </w:lvlOverride>
  </w:num>
  <w:num w:numId="10">
    <w:abstractNumId w:val="34"/>
  </w:num>
  <w:num w:numId="11">
    <w:abstractNumId w:val="42"/>
  </w:num>
  <w:num w:numId="12">
    <w:abstractNumId w:val="26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21"/>
  </w:num>
  <w:num w:numId="18">
    <w:abstractNumId w:val="16"/>
  </w:num>
  <w:num w:numId="19">
    <w:abstractNumId w:val="1"/>
  </w:num>
  <w:num w:numId="20">
    <w:abstractNumId w:val="19"/>
  </w:num>
  <w:num w:numId="21">
    <w:abstractNumId w:val="14"/>
  </w:num>
  <w:num w:numId="22">
    <w:abstractNumId w:val="2"/>
  </w:num>
  <w:num w:numId="23">
    <w:abstractNumId w:val="40"/>
  </w:num>
  <w:num w:numId="24">
    <w:abstractNumId w:val="15"/>
  </w:num>
  <w:num w:numId="25">
    <w:abstractNumId w:val="29"/>
  </w:num>
  <w:num w:numId="26">
    <w:abstractNumId w:val="31"/>
  </w:num>
  <w:num w:numId="27">
    <w:abstractNumId w:val="25"/>
  </w:num>
  <w:num w:numId="28">
    <w:abstractNumId w:val="35"/>
  </w:num>
  <w:num w:numId="29">
    <w:abstractNumId w:val="36"/>
  </w:num>
  <w:num w:numId="30">
    <w:abstractNumId w:val="30"/>
  </w:num>
  <w:num w:numId="31">
    <w:abstractNumId w:val="11"/>
  </w:num>
  <w:num w:numId="32">
    <w:abstractNumId w:val="33"/>
  </w:num>
  <w:num w:numId="33">
    <w:abstractNumId w:val="38"/>
  </w:num>
  <w:num w:numId="34">
    <w:abstractNumId w:val="6"/>
  </w:num>
  <w:num w:numId="35">
    <w:abstractNumId w:val="20"/>
  </w:num>
  <w:num w:numId="36">
    <w:abstractNumId w:val="12"/>
  </w:num>
  <w:num w:numId="37">
    <w:abstractNumId w:val="43"/>
  </w:num>
  <w:num w:numId="38">
    <w:abstractNumId w:val="7"/>
  </w:num>
  <w:num w:numId="39">
    <w:abstractNumId w:val="17"/>
  </w:num>
  <w:num w:numId="40">
    <w:abstractNumId w:val="37"/>
  </w:num>
  <w:num w:numId="41">
    <w:abstractNumId w:val="32"/>
  </w:num>
  <w:num w:numId="42">
    <w:abstractNumId w:val="44"/>
  </w:num>
  <w:num w:numId="43">
    <w:abstractNumId w:val="39"/>
  </w:num>
  <w:num w:numId="44">
    <w:abstractNumId w:val="41"/>
  </w:num>
  <w:num w:numId="45">
    <w:abstractNumId w:val="10"/>
  </w:num>
  <w:num w:numId="46">
    <w:abstractNumId w:val="18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8">
    <w:name w:val="Heading 1"/>
    <w:basedOn w:val="936"/>
    <w:next w:val="936"/>
    <w:link w:val="7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9">
    <w:name w:val="Heading 1 Char"/>
    <w:link w:val="758"/>
    <w:uiPriority w:val="9"/>
    <w:rPr>
      <w:rFonts w:ascii="Arial" w:hAnsi="Arial" w:eastAsia="Arial" w:cs="Arial"/>
      <w:sz w:val="40"/>
      <w:szCs w:val="40"/>
    </w:rPr>
  </w:style>
  <w:style w:type="paragraph" w:styleId="760">
    <w:name w:val="Heading 2"/>
    <w:basedOn w:val="936"/>
    <w:next w:val="936"/>
    <w:link w:val="7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1">
    <w:name w:val="Heading 2 Char"/>
    <w:link w:val="760"/>
    <w:uiPriority w:val="9"/>
    <w:rPr>
      <w:rFonts w:ascii="Arial" w:hAnsi="Arial" w:eastAsia="Arial" w:cs="Arial"/>
      <w:sz w:val="34"/>
    </w:rPr>
  </w:style>
  <w:style w:type="paragraph" w:styleId="762">
    <w:name w:val="Heading 3"/>
    <w:basedOn w:val="936"/>
    <w:next w:val="936"/>
    <w:link w:val="7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3">
    <w:name w:val="Heading 3 Char"/>
    <w:link w:val="762"/>
    <w:uiPriority w:val="9"/>
    <w:rPr>
      <w:rFonts w:ascii="Arial" w:hAnsi="Arial" w:eastAsia="Arial" w:cs="Arial"/>
      <w:sz w:val="30"/>
      <w:szCs w:val="30"/>
    </w:rPr>
  </w:style>
  <w:style w:type="paragraph" w:styleId="764">
    <w:name w:val="Heading 4"/>
    <w:basedOn w:val="936"/>
    <w:next w:val="936"/>
    <w:link w:val="7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5">
    <w:name w:val="Heading 4 Char"/>
    <w:link w:val="764"/>
    <w:uiPriority w:val="9"/>
    <w:rPr>
      <w:rFonts w:ascii="Arial" w:hAnsi="Arial" w:eastAsia="Arial" w:cs="Arial"/>
      <w:b/>
      <w:bCs/>
      <w:sz w:val="26"/>
      <w:szCs w:val="26"/>
    </w:rPr>
  </w:style>
  <w:style w:type="paragraph" w:styleId="766">
    <w:name w:val="Heading 5"/>
    <w:basedOn w:val="936"/>
    <w:next w:val="936"/>
    <w:link w:val="7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7">
    <w:name w:val="Heading 5 Char"/>
    <w:link w:val="766"/>
    <w:uiPriority w:val="9"/>
    <w:rPr>
      <w:rFonts w:ascii="Arial" w:hAnsi="Arial" w:eastAsia="Arial" w:cs="Arial"/>
      <w:b/>
      <w:bCs/>
      <w:sz w:val="24"/>
      <w:szCs w:val="24"/>
    </w:rPr>
  </w:style>
  <w:style w:type="paragraph" w:styleId="768">
    <w:name w:val="Heading 6"/>
    <w:basedOn w:val="936"/>
    <w:next w:val="936"/>
    <w:link w:val="7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9">
    <w:name w:val="Heading 6 Char"/>
    <w:link w:val="768"/>
    <w:uiPriority w:val="9"/>
    <w:rPr>
      <w:rFonts w:ascii="Arial" w:hAnsi="Arial" w:eastAsia="Arial" w:cs="Arial"/>
      <w:b/>
      <w:bCs/>
      <w:sz w:val="22"/>
      <w:szCs w:val="22"/>
    </w:rPr>
  </w:style>
  <w:style w:type="paragraph" w:styleId="770">
    <w:name w:val="Heading 7"/>
    <w:basedOn w:val="936"/>
    <w:next w:val="936"/>
    <w:link w:val="7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1">
    <w:name w:val="Heading 7 Char"/>
    <w:link w:val="7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2">
    <w:name w:val="Heading 8"/>
    <w:basedOn w:val="936"/>
    <w:next w:val="936"/>
    <w:link w:val="7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3">
    <w:name w:val="Heading 8 Char"/>
    <w:link w:val="772"/>
    <w:uiPriority w:val="9"/>
    <w:rPr>
      <w:rFonts w:ascii="Arial" w:hAnsi="Arial" w:eastAsia="Arial" w:cs="Arial"/>
      <w:i/>
      <w:iCs/>
      <w:sz w:val="22"/>
      <w:szCs w:val="22"/>
    </w:rPr>
  </w:style>
  <w:style w:type="paragraph" w:styleId="774">
    <w:name w:val="Heading 9"/>
    <w:basedOn w:val="936"/>
    <w:next w:val="936"/>
    <w:link w:val="7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5">
    <w:name w:val="Heading 9 Char"/>
    <w:link w:val="774"/>
    <w:uiPriority w:val="9"/>
    <w:rPr>
      <w:rFonts w:ascii="Arial" w:hAnsi="Arial" w:eastAsia="Arial" w:cs="Arial"/>
      <w:i/>
      <w:iCs/>
      <w:sz w:val="21"/>
      <w:szCs w:val="21"/>
    </w:rPr>
  </w:style>
  <w:style w:type="paragraph" w:styleId="776">
    <w:name w:val="List Paragraph"/>
    <w:basedOn w:val="936"/>
    <w:uiPriority w:val="34"/>
    <w:qFormat/>
    <w:pPr>
      <w:contextualSpacing/>
      <w:ind w:left="720"/>
    </w:pPr>
  </w:style>
  <w:style w:type="paragraph" w:styleId="777">
    <w:name w:val="No Spacing"/>
    <w:uiPriority w:val="1"/>
    <w:qFormat/>
    <w:pPr>
      <w:spacing w:before="0" w:after="0" w:line="240" w:lineRule="auto"/>
    </w:pPr>
  </w:style>
  <w:style w:type="paragraph" w:styleId="778">
    <w:name w:val="Title"/>
    <w:basedOn w:val="936"/>
    <w:next w:val="936"/>
    <w:link w:val="7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9">
    <w:name w:val="Title Char"/>
    <w:link w:val="778"/>
    <w:uiPriority w:val="10"/>
    <w:rPr>
      <w:sz w:val="48"/>
      <w:szCs w:val="48"/>
    </w:rPr>
  </w:style>
  <w:style w:type="paragraph" w:styleId="780">
    <w:name w:val="Subtitle"/>
    <w:basedOn w:val="936"/>
    <w:next w:val="936"/>
    <w:link w:val="781"/>
    <w:uiPriority w:val="11"/>
    <w:qFormat/>
    <w:pPr>
      <w:spacing w:before="200" w:after="200"/>
    </w:pPr>
    <w:rPr>
      <w:sz w:val="24"/>
      <w:szCs w:val="24"/>
    </w:rPr>
  </w:style>
  <w:style w:type="character" w:styleId="781">
    <w:name w:val="Subtitle Char"/>
    <w:link w:val="780"/>
    <w:uiPriority w:val="11"/>
    <w:rPr>
      <w:sz w:val="24"/>
      <w:szCs w:val="24"/>
    </w:rPr>
  </w:style>
  <w:style w:type="paragraph" w:styleId="782">
    <w:name w:val="Quote"/>
    <w:basedOn w:val="936"/>
    <w:next w:val="936"/>
    <w:link w:val="783"/>
    <w:uiPriority w:val="29"/>
    <w:qFormat/>
    <w:pPr>
      <w:ind w:left="720" w:right="720"/>
    </w:pPr>
    <w:rPr>
      <w:i/>
    </w:rPr>
  </w:style>
  <w:style w:type="character" w:styleId="783">
    <w:name w:val="Quote Char"/>
    <w:link w:val="782"/>
    <w:uiPriority w:val="29"/>
    <w:rPr>
      <w:i/>
    </w:rPr>
  </w:style>
  <w:style w:type="paragraph" w:styleId="784">
    <w:name w:val="Intense Quote"/>
    <w:basedOn w:val="936"/>
    <w:next w:val="936"/>
    <w:link w:val="7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5">
    <w:name w:val="Intense Quote Char"/>
    <w:link w:val="784"/>
    <w:uiPriority w:val="30"/>
    <w:rPr>
      <w:i/>
    </w:rPr>
  </w:style>
  <w:style w:type="paragraph" w:styleId="786">
    <w:name w:val="Header"/>
    <w:basedOn w:val="936"/>
    <w:link w:val="7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7">
    <w:name w:val="Header Char"/>
    <w:link w:val="786"/>
    <w:uiPriority w:val="99"/>
  </w:style>
  <w:style w:type="paragraph" w:styleId="788">
    <w:name w:val="Footer"/>
    <w:basedOn w:val="936"/>
    <w:link w:val="7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9">
    <w:name w:val="Footer Char"/>
    <w:link w:val="788"/>
    <w:uiPriority w:val="99"/>
  </w:style>
  <w:style w:type="paragraph" w:styleId="790">
    <w:name w:val="Caption"/>
    <w:basedOn w:val="936"/>
    <w:next w:val="9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1">
    <w:name w:val="Caption Char"/>
    <w:basedOn w:val="790"/>
    <w:link w:val="788"/>
    <w:uiPriority w:val="99"/>
  </w:style>
  <w:style w:type="table" w:styleId="7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8">
    <w:name w:val="Hyperlink"/>
    <w:uiPriority w:val="99"/>
    <w:unhideWhenUsed/>
    <w:rPr>
      <w:color w:val="0000ff" w:themeColor="hyperlink"/>
      <w:u w:val="single"/>
    </w:rPr>
  </w:style>
  <w:style w:type="paragraph" w:styleId="919">
    <w:name w:val="footnote text"/>
    <w:basedOn w:val="936"/>
    <w:link w:val="920"/>
    <w:uiPriority w:val="99"/>
    <w:semiHidden/>
    <w:unhideWhenUsed/>
    <w:pPr>
      <w:spacing w:after="40" w:line="240" w:lineRule="auto"/>
    </w:pPr>
    <w:rPr>
      <w:sz w:val="18"/>
    </w:rPr>
  </w:style>
  <w:style w:type="character" w:styleId="920">
    <w:name w:val="Footnote Text Char"/>
    <w:link w:val="919"/>
    <w:uiPriority w:val="99"/>
    <w:rPr>
      <w:sz w:val="18"/>
    </w:rPr>
  </w:style>
  <w:style w:type="character" w:styleId="921">
    <w:name w:val="footnote reference"/>
    <w:uiPriority w:val="99"/>
    <w:unhideWhenUsed/>
    <w:rPr>
      <w:vertAlign w:val="superscript"/>
    </w:rPr>
  </w:style>
  <w:style w:type="paragraph" w:styleId="922">
    <w:name w:val="endnote text"/>
    <w:basedOn w:val="936"/>
    <w:link w:val="923"/>
    <w:uiPriority w:val="99"/>
    <w:semiHidden/>
    <w:unhideWhenUsed/>
    <w:pPr>
      <w:spacing w:after="0" w:line="240" w:lineRule="auto"/>
    </w:pPr>
    <w:rPr>
      <w:sz w:val="20"/>
    </w:rPr>
  </w:style>
  <w:style w:type="character" w:styleId="923">
    <w:name w:val="Endnote Text Char"/>
    <w:link w:val="922"/>
    <w:uiPriority w:val="99"/>
    <w:rPr>
      <w:sz w:val="20"/>
    </w:rPr>
  </w:style>
  <w:style w:type="character" w:styleId="924">
    <w:name w:val="endnote reference"/>
    <w:uiPriority w:val="99"/>
    <w:semiHidden/>
    <w:unhideWhenUsed/>
    <w:rPr>
      <w:vertAlign w:val="superscript"/>
    </w:rPr>
  </w:style>
  <w:style w:type="paragraph" w:styleId="925">
    <w:name w:val="toc 1"/>
    <w:basedOn w:val="936"/>
    <w:next w:val="936"/>
    <w:uiPriority w:val="39"/>
    <w:unhideWhenUsed/>
    <w:pPr>
      <w:ind w:left="0" w:right="0" w:firstLine="0"/>
      <w:spacing w:after="57"/>
    </w:pPr>
  </w:style>
  <w:style w:type="paragraph" w:styleId="926">
    <w:name w:val="toc 2"/>
    <w:basedOn w:val="936"/>
    <w:next w:val="936"/>
    <w:uiPriority w:val="39"/>
    <w:unhideWhenUsed/>
    <w:pPr>
      <w:ind w:left="283" w:right="0" w:firstLine="0"/>
      <w:spacing w:after="57"/>
    </w:pPr>
  </w:style>
  <w:style w:type="paragraph" w:styleId="927">
    <w:name w:val="toc 3"/>
    <w:basedOn w:val="936"/>
    <w:next w:val="936"/>
    <w:uiPriority w:val="39"/>
    <w:unhideWhenUsed/>
    <w:pPr>
      <w:ind w:left="567" w:right="0" w:firstLine="0"/>
      <w:spacing w:after="57"/>
    </w:pPr>
  </w:style>
  <w:style w:type="paragraph" w:styleId="928">
    <w:name w:val="toc 4"/>
    <w:basedOn w:val="936"/>
    <w:next w:val="936"/>
    <w:uiPriority w:val="39"/>
    <w:unhideWhenUsed/>
    <w:pPr>
      <w:ind w:left="850" w:right="0" w:firstLine="0"/>
      <w:spacing w:after="57"/>
    </w:pPr>
  </w:style>
  <w:style w:type="paragraph" w:styleId="929">
    <w:name w:val="toc 5"/>
    <w:basedOn w:val="936"/>
    <w:next w:val="936"/>
    <w:uiPriority w:val="39"/>
    <w:unhideWhenUsed/>
    <w:pPr>
      <w:ind w:left="1134" w:right="0" w:firstLine="0"/>
      <w:spacing w:after="57"/>
    </w:pPr>
  </w:style>
  <w:style w:type="paragraph" w:styleId="930">
    <w:name w:val="toc 6"/>
    <w:basedOn w:val="936"/>
    <w:next w:val="936"/>
    <w:uiPriority w:val="39"/>
    <w:unhideWhenUsed/>
    <w:pPr>
      <w:ind w:left="1417" w:right="0" w:firstLine="0"/>
      <w:spacing w:after="57"/>
    </w:pPr>
  </w:style>
  <w:style w:type="paragraph" w:styleId="931">
    <w:name w:val="toc 7"/>
    <w:basedOn w:val="936"/>
    <w:next w:val="936"/>
    <w:uiPriority w:val="39"/>
    <w:unhideWhenUsed/>
    <w:pPr>
      <w:ind w:left="1701" w:right="0" w:firstLine="0"/>
      <w:spacing w:after="57"/>
    </w:pPr>
  </w:style>
  <w:style w:type="paragraph" w:styleId="932">
    <w:name w:val="toc 8"/>
    <w:basedOn w:val="936"/>
    <w:next w:val="936"/>
    <w:uiPriority w:val="39"/>
    <w:unhideWhenUsed/>
    <w:pPr>
      <w:ind w:left="1984" w:right="0" w:firstLine="0"/>
      <w:spacing w:after="57"/>
    </w:pPr>
  </w:style>
  <w:style w:type="paragraph" w:styleId="933">
    <w:name w:val="toc 9"/>
    <w:basedOn w:val="936"/>
    <w:next w:val="936"/>
    <w:uiPriority w:val="39"/>
    <w:unhideWhenUsed/>
    <w:pPr>
      <w:ind w:left="2268" w:right="0" w:firstLine="0"/>
      <w:spacing w:after="57"/>
    </w:pPr>
  </w:style>
  <w:style w:type="paragraph" w:styleId="934">
    <w:name w:val="TOC Heading"/>
    <w:uiPriority w:val="39"/>
    <w:unhideWhenUsed/>
  </w:style>
  <w:style w:type="paragraph" w:styleId="935">
    <w:name w:val="table of figures"/>
    <w:basedOn w:val="936"/>
    <w:next w:val="936"/>
    <w:uiPriority w:val="99"/>
    <w:unhideWhenUsed/>
    <w:pPr>
      <w:spacing w:after="0" w:afterAutospacing="0"/>
    </w:pPr>
  </w:style>
  <w:style w:type="paragraph" w:styleId="936" w:default="1">
    <w:name w:val="Normal"/>
    <w:next w:val="936"/>
    <w:link w:val="936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937">
    <w:name w:val="Заголовок 1"/>
    <w:basedOn w:val="936"/>
    <w:next w:val="936"/>
    <w:link w:val="946"/>
    <w:qFormat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38">
    <w:name w:val="Заголовок 2"/>
    <w:basedOn w:val="936"/>
    <w:next w:val="936"/>
    <w:link w:val="947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939">
    <w:name w:val="Заголовок 3"/>
    <w:basedOn w:val="936"/>
    <w:next w:val="936"/>
    <w:link w:val="948"/>
    <w:qFormat/>
    <w:pPr>
      <w:jc w:val="both"/>
      <w:keepNext/>
      <w:spacing w:after="0" w:line="240" w:lineRule="auto"/>
      <w:outlineLvl w:val="2"/>
    </w:pPr>
    <w:rPr>
      <w:rFonts w:ascii="Times New Roman" w:hAnsi="Times New Roman" w:eastAsia="Times New Roman" w:cs="Times New Roman"/>
      <w:b/>
      <w:spacing w:val="-20"/>
      <w:sz w:val="36"/>
      <w:szCs w:val="20"/>
      <w:lang w:eastAsia="ru-RU"/>
    </w:rPr>
  </w:style>
  <w:style w:type="paragraph" w:styleId="940">
    <w:name w:val="Заголовок 4"/>
    <w:basedOn w:val="936"/>
    <w:next w:val="936"/>
    <w:link w:val="949"/>
    <w:qFormat/>
    <w:pPr>
      <w:keepNext/>
      <w:spacing w:before="240" w:after="60" w:line="240" w:lineRule="auto"/>
      <w:outlineLvl w:val="3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941">
    <w:name w:val="Заголовок 6"/>
    <w:basedOn w:val="936"/>
    <w:next w:val="936"/>
    <w:link w:val="950"/>
    <w:qFormat/>
    <w:pPr>
      <w:spacing w:before="240" w:after="60" w:line="240" w:lineRule="auto"/>
      <w:outlineLvl w:val="5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942">
    <w:name w:val="Заголовок 8"/>
    <w:basedOn w:val="936"/>
    <w:next w:val="936"/>
    <w:link w:val="951"/>
    <w:qFormat/>
    <w:pPr>
      <w:spacing w:before="240" w:after="60" w:line="240" w:lineRule="auto"/>
      <w:outlineLvl w:val="7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styleId="943">
    <w:name w:val="Основной шрифт абзаца"/>
    <w:next w:val="943"/>
    <w:link w:val="936"/>
    <w:uiPriority w:val="1"/>
    <w:semiHidden/>
    <w:unhideWhenUsed/>
  </w:style>
  <w:style w:type="table" w:styleId="944">
    <w:name w:val="Обычная таблица"/>
    <w:next w:val="944"/>
    <w:link w:val="936"/>
    <w:uiPriority w:val="99"/>
    <w:semiHidden/>
    <w:unhideWhenUsed/>
    <w:tblPr/>
  </w:style>
  <w:style w:type="numbering" w:styleId="945">
    <w:name w:val="Нет списка"/>
    <w:next w:val="945"/>
    <w:link w:val="936"/>
    <w:uiPriority w:val="99"/>
    <w:semiHidden/>
    <w:unhideWhenUsed/>
  </w:style>
  <w:style w:type="character" w:styleId="946">
    <w:name w:val="Заголовок 1 Знак"/>
    <w:next w:val="946"/>
    <w:link w:val="937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47">
    <w:name w:val="Заголовок 2 Знак"/>
    <w:next w:val="947"/>
    <w:link w:val="938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948">
    <w:name w:val="Заголовок 3 Знак"/>
    <w:next w:val="948"/>
    <w:link w:val="939"/>
    <w:rPr>
      <w:rFonts w:ascii="Times New Roman" w:hAnsi="Times New Roman" w:eastAsia="Times New Roman" w:cs="Times New Roman"/>
      <w:b/>
      <w:spacing w:val="-20"/>
      <w:sz w:val="36"/>
      <w:szCs w:val="20"/>
      <w:lang w:eastAsia="ru-RU"/>
    </w:rPr>
  </w:style>
  <w:style w:type="character" w:styleId="949">
    <w:name w:val="Заголовок 4 Знак"/>
    <w:next w:val="949"/>
    <w:link w:val="94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950">
    <w:name w:val="Заголовок 6 Знак"/>
    <w:next w:val="950"/>
    <w:link w:val="941"/>
    <w:rPr>
      <w:rFonts w:ascii="Times New Roman" w:hAnsi="Times New Roman" w:eastAsia="Times New Roman" w:cs="Times New Roman"/>
      <w:b/>
      <w:bCs/>
      <w:lang w:eastAsia="ru-RU"/>
    </w:rPr>
  </w:style>
  <w:style w:type="character" w:styleId="951">
    <w:name w:val="Заголовок 8 Знак"/>
    <w:next w:val="951"/>
    <w:link w:val="942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numbering" w:styleId="952">
    <w:name w:val="Нет списка1"/>
    <w:next w:val="945"/>
    <w:link w:val="936"/>
    <w:semiHidden/>
  </w:style>
  <w:style w:type="paragraph" w:styleId="953">
    <w:name w:val="Верхний колонтитул"/>
    <w:basedOn w:val="936"/>
    <w:next w:val="953"/>
    <w:link w:val="954"/>
    <w:uiPriority w:val="99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954">
    <w:name w:val="Верхний колонтитул Знак"/>
    <w:next w:val="954"/>
    <w:link w:val="953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55">
    <w:name w:val="Нижний колонтитул"/>
    <w:basedOn w:val="936"/>
    <w:next w:val="955"/>
    <w:link w:val="956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956">
    <w:name w:val="Нижний колонтитул Знак"/>
    <w:next w:val="956"/>
    <w:link w:val="955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57">
    <w:name w:val="Текст выноски"/>
    <w:basedOn w:val="936"/>
    <w:next w:val="957"/>
    <w:link w:val="958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958">
    <w:name w:val="Текст выноски Знак"/>
    <w:next w:val="958"/>
    <w:link w:val="957"/>
    <w:rPr>
      <w:rFonts w:ascii="Tahoma" w:hAnsi="Tahoma" w:eastAsia="Times New Roman" w:cs="Tahoma"/>
      <w:sz w:val="16"/>
      <w:szCs w:val="16"/>
      <w:lang w:eastAsia="ru-RU"/>
    </w:rPr>
  </w:style>
  <w:style w:type="paragraph" w:styleId="959">
    <w:name w:val="Вертикальный отступ 2"/>
    <w:basedOn w:val="936"/>
    <w:next w:val="959"/>
    <w:link w:val="936"/>
    <w:pPr>
      <w:jc w:val="center"/>
      <w:spacing w:after="0" w:line="240" w:lineRule="auto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960">
    <w:name w:val="Постановление"/>
    <w:basedOn w:val="936"/>
    <w:next w:val="960"/>
    <w:link w:val="936"/>
    <w:pPr>
      <w:jc w:val="center"/>
      <w:spacing w:after="0" w:line="360" w:lineRule="atLeast"/>
    </w:pPr>
    <w:rPr>
      <w:rFonts w:ascii="Times New Roman" w:hAnsi="Times New Roman" w:eastAsia="Times New Roman" w:cs="Times New Roman"/>
      <w:spacing w:val="6"/>
      <w:sz w:val="32"/>
      <w:szCs w:val="20"/>
      <w:lang w:eastAsia="ru-RU"/>
    </w:rPr>
  </w:style>
  <w:style w:type="paragraph" w:styleId="961">
    <w:name w:val="Номер"/>
    <w:basedOn w:val="936"/>
    <w:next w:val="961"/>
    <w:link w:val="936"/>
    <w:pPr>
      <w:jc w:val="center"/>
      <w:spacing w:before="60" w:after="6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62">
    <w:name w:val="Вертикальный отступ 1"/>
    <w:basedOn w:val="936"/>
    <w:next w:val="962"/>
    <w:link w:val="936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character" w:styleId="963">
    <w:name w:val="Гиперссылка"/>
    <w:next w:val="963"/>
    <w:link w:val="936"/>
    <w:rPr>
      <w:color w:val="0000ff"/>
      <w:u w:val="single"/>
    </w:rPr>
  </w:style>
  <w:style w:type="character" w:styleId="964">
    <w:name w:val="Номер страницы"/>
    <w:basedOn w:val="943"/>
    <w:next w:val="964"/>
    <w:link w:val="936"/>
  </w:style>
  <w:style w:type="paragraph" w:styleId="965">
    <w:name w:val="ConsPlusNormal"/>
    <w:next w:val="965"/>
    <w:link w:val="936"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table" w:styleId="966">
    <w:name w:val="Сетка таблицы"/>
    <w:basedOn w:val="944"/>
    <w:next w:val="966"/>
    <w:link w:val="93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/>
  </w:style>
  <w:style w:type="paragraph" w:styleId="967">
    <w:name w:val="Основной текст"/>
    <w:basedOn w:val="936"/>
    <w:next w:val="967"/>
    <w:link w:val="968"/>
    <w:pPr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68">
    <w:name w:val="Основной текст Знак"/>
    <w:next w:val="968"/>
    <w:link w:val="967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69">
    <w:name w:val="ConsPlusTitle"/>
    <w:next w:val="969"/>
    <w:link w:val="936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970">
    <w:name w:val="Основной текст с отступом 3"/>
    <w:basedOn w:val="936"/>
    <w:next w:val="970"/>
    <w:link w:val="971"/>
    <w:pPr>
      <w:ind w:left="283"/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971">
    <w:name w:val="Основной текст с отступом 3 Знак"/>
    <w:next w:val="971"/>
    <w:link w:val="970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72">
    <w:name w:val="Основной текст 2"/>
    <w:basedOn w:val="936"/>
    <w:next w:val="972"/>
    <w:link w:val="973"/>
    <w:pPr>
      <w:spacing w:after="120" w:line="48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73">
    <w:name w:val="Основной текст 2 Знак"/>
    <w:next w:val="973"/>
    <w:link w:val="972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74">
    <w:name w:val="ConsNormal"/>
    <w:next w:val="974"/>
    <w:link w:val="936"/>
    <w:pPr>
      <w:ind w:right="19772"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975">
    <w:name w:val="Основной текст с отступом"/>
    <w:basedOn w:val="936"/>
    <w:next w:val="975"/>
    <w:link w:val="976"/>
    <w:pPr>
      <w:ind w:firstLine="720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76">
    <w:name w:val="Основной текст с отступом Знак"/>
    <w:next w:val="976"/>
    <w:link w:val="975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77">
    <w:name w:val="consnormal"/>
    <w:basedOn w:val="936"/>
    <w:next w:val="977"/>
    <w:link w:val="936"/>
    <w:pPr>
      <w:jc w:val="both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8">
    <w:name w:val="Текст"/>
    <w:basedOn w:val="936"/>
    <w:next w:val="978"/>
    <w:link w:val="979"/>
    <w:pPr>
      <w:spacing w:after="0" w:line="240" w:lineRule="auto"/>
    </w:pPr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979">
    <w:name w:val="Текст Знак"/>
    <w:next w:val="979"/>
    <w:link w:val="978"/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980">
    <w:name w:val="Цитата"/>
    <w:basedOn w:val="936"/>
    <w:next w:val="980"/>
    <w:link w:val="936"/>
    <w:pPr>
      <w:ind w:left="567" w:right="4378" w:hanging="567"/>
      <w:spacing w:before="211" w:after="0" w:line="187" w:lineRule="exact"/>
      <w:shd w:val="clear" w:color="auto" w:fill="ffffff"/>
      <w:widowControl w:val="off"/>
    </w:pPr>
    <w:rPr>
      <w:rFonts w:ascii="Arial" w:hAnsi="Arial" w:eastAsia="Times New Roman" w:cs="Arial"/>
      <w:color w:val="000000"/>
      <w:spacing w:val="-2"/>
      <w:sz w:val="24"/>
      <w:szCs w:val="24"/>
      <w:lang w:eastAsia="ru-RU"/>
    </w:rPr>
  </w:style>
  <w:style w:type="paragraph" w:styleId="981">
    <w:name w:val="Основной текст 3"/>
    <w:basedOn w:val="936"/>
    <w:next w:val="981"/>
    <w:link w:val="982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982">
    <w:name w:val="Основной текст 3 Знак"/>
    <w:next w:val="982"/>
    <w:link w:val="981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83">
    <w:name w:val="заголовок 3"/>
    <w:basedOn w:val="936"/>
    <w:next w:val="936"/>
    <w:link w:val="936"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84">
    <w:name w:val="ConsNonformat"/>
    <w:next w:val="984"/>
    <w:link w:val="936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985">
    <w:name w:val="Гипертекстовая ссылка"/>
    <w:next w:val="985"/>
    <w:link w:val="936"/>
    <w:rPr>
      <w:color w:val="008000"/>
      <w:sz w:val="20"/>
      <w:szCs w:val="20"/>
      <w:u w:val="single"/>
    </w:rPr>
  </w:style>
  <w:style w:type="paragraph" w:styleId="986">
    <w:name w:val="Абзац списка"/>
    <w:basedOn w:val="936"/>
    <w:next w:val="986"/>
    <w:link w:val="936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87">
    <w:name w:val="Знак Знак5"/>
    <w:next w:val="987"/>
    <w:link w:val="936"/>
    <w:rPr>
      <w:lang w:val="ru-RU" w:eastAsia="ru-RU" w:bidi="ar-SA"/>
    </w:rPr>
  </w:style>
  <w:style w:type="paragraph" w:styleId="988">
    <w:name w:val="Обычный1"/>
    <w:next w:val="988"/>
    <w:link w:val="936"/>
    <w:pPr>
      <w:ind w:firstLine="340"/>
      <w:jc w:val="both"/>
      <w:spacing w:line="259" w:lineRule="auto"/>
      <w:widowControl w:val="off"/>
    </w:pPr>
    <w:rPr>
      <w:rFonts w:ascii="Times New Roman" w:hAnsi="Times New Roman" w:eastAsia="Times New Roman"/>
      <w:sz w:val="18"/>
      <w:lang w:val="ru-RU" w:eastAsia="ru-RU" w:bidi="ar-SA"/>
    </w:rPr>
  </w:style>
  <w:style w:type="paragraph" w:styleId="989">
    <w:name w:val="Цитата1"/>
    <w:basedOn w:val="988"/>
    <w:next w:val="989"/>
    <w:link w:val="936"/>
    <w:pPr>
      <w:ind w:left="1560" w:right="1000" w:firstLine="0"/>
      <w:jc w:val="center"/>
      <w:spacing w:line="260" w:lineRule="auto"/>
    </w:pPr>
    <w:rPr>
      <w:sz w:val="28"/>
    </w:rPr>
  </w:style>
  <w:style w:type="paragraph" w:styleId="990">
    <w:name w:val="ConsPlusCell"/>
    <w:next w:val="990"/>
    <w:link w:val="936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991">
    <w:name w:val="ConsPlusNonformat"/>
    <w:next w:val="991"/>
    <w:link w:val="936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992">
    <w:name w:val="Знак Знак1"/>
    <w:next w:val="992"/>
    <w:link w:val="936"/>
    <w:rPr>
      <w:lang w:val="ru-RU" w:eastAsia="ru-RU" w:bidi="ar-SA"/>
    </w:rPr>
  </w:style>
  <w:style w:type="character" w:styleId="993">
    <w:name w:val="Знак Знак14"/>
    <w:next w:val="993"/>
    <w:link w:val="936"/>
    <w:rPr>
      <w:sz w:val="28"/>
      <w:lang w:val="ru-RU" w:eastAsia="ru-RU" w:bidi="ar-SA"/>
    </w:rPr>
  </w:style>
  <w:style w:type="character" w:styleId="994">
    <w:name w:val="Строгий"/>
    <w:next w:val="994"/>
    <w:link w:val="936"/>
    <w:qFormat/>
    <w:rPr>
      <w:b/>
      <w:bCs/>
    </w:rPr>
  </w:style>
  <w:style w:type="paragraph" w:styleId="995">
    <w:name w:val="Обычный (веб)"/>
    <w:basedOn w:val="936"/>
    <w:next w:val="995"/>
    <w:link w:val="936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6">
    <w:name w:val="Без интервала"/>
    <w:next w:val="996"/>
    <w:link w:val="936"/>
    <w:qFormat/>
    <w:pPr>
      <w:jc w:val="both"/>
    </w:pPr>
    <w:rPr>
      <w:rFonts w:ascii="Times New Roman" w:hAnsi="Times New Roman"/>
      <w:sz w:val="28"/>
      <w:szCs w:val="22"/>
      <w:lang w:val="ru-RU" w:eastAsia="en-US" w:bidi="ar-SA"/>
    </w:rPr>
  </w:style>
  <w:style w:type="character" w:styleId="997">
    <w:name w:val="Знак сноски"/>
    <w:next w:val="997"/>
    <w:link w:val="936"/>
    <w:uiPriority w:val="99"/>
    <w:rPr>
      <w:vertAlign w:val="superscript"/>
    </w:rPr>
  </w:style>
  <w:style w:type="paragraph" w:styleId="998">
    <w:name w:val="Текст концевой сноски"/>
    <w:basedOn w:val="936"/>
    <w:next w:val="998"/>
    <w:link w:val="999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99">
    <w:name w:val="Текст концевой сноски Знак"/>
    <w:next w:val="999"/>
    <w:link w:val="998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000">
    <w:name w:val="Знак концевой сноски"/>
    <w:next w:val="1000"/>
    <w:link w:val="936"/>
    <w:uiPriority w:val="99"/>
    <w:rPr>
      <w:vertAlign w:val="superscript"/>
    </w:rPr>
  </w:style>
  <w:style w:type="paragraph" w:styleId="1001">
    <w:name w:val="Знак"/>
    <w:basedOn w:val="936"/>
    <w:next w:val="1001"/>
    <w:link w:val="936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table" w:styleId="1002">
    <w:name w:val="Сетка таблицы1"/>
    <w:basedOn w:val="944"/>
    <w:next w:val="966"/>
    <w:link w:val="936"/>
    <w:uiPriority w:val="59"/>
    <w:pPr>
      <w:spacing w:after="0" w:line="240" w:lineRule="auto"/>
    </w:pPr>
    <w:tblPr/>
  </w:style>
  <w:style w:type="character" w:styleId="1003" w:default="1">
    <w:name w:val="Default Paragraph Font"/>
    <w:uiPriority w:val="1"/>
    <w:semiHidden/>
    <w:unhideWhenUsed/>
  </w:style>
  <w:style w:type="numbering" w:styleId="1004" w:default="1">
    <w:name w:val="No List"/>
    <w:uiPriority w:val="99"/>
    <w:semiHidden/>
    <w:unhideWhenUsed/>
  </w:style>
  <w:style w:type="table" w:styleId="1005" w:default="1">
    <w:name w:val="Normal Table"/>
    <w:uiPriority w:val="99"/>
    <w:semiHidden/>
    <w:unhideWhenUsed/>
    <w:tblPr/>
  </w:style>
  <w:style w:type="paragraph" w:styleId="1006" w:customStyle="1">
    <w:name w:val="Body Text 3"/>
    <w:basedOn w:val="978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07" w:customStyle="1">
    <w:name w:val="Основной текст 31"/>
    <w:basedOn w:val="838"/>
    <w:link w:val="838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22</cp:revision>
  <dcterms:created xsi:type="dcterms:W3CDTF">2021-01-29T07:09:00Z</dcterms:created>
  <dcterms:modified xsi:type="dcterms:W3CDTF">2025-09-30T09:01:42Z</dcterms:modified>
  <cp:version>917504</cp:version>
</cp:coreProperties>
</file>