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21AA" w14:textId="77777777" w:rsidR="007F3ED7" w:rsidRPr="006C1CDC" w:rsidRDefault="007F3ED7">
      <w:pPr>
        <w:rPr>
          <w:rFonts w:ascii="Times New Roman" w:hAnsi="Times New Roman" w:cs="Times New Roman"/>
        </w:rPr>
      </w:pPr>
      <w:r w:rsidRPr="006C1C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A39DC2" wp14:editId="75E7F99F">
            <wp:extent cx="5940425" cy="2477111"/>
            <wp:effectExtent l="0" t="0" r="3175" b="0"/>
            <wp:docPr id="2" name="Рисунок 2" descr="CB_faktoring_01_2017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_faktoring_01_20171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65730" w14:textId="77777777" w:rsidR="007F3ED7" w:rsidRPr="006C1CDC" w:rsidRDefault="007F3ED7" w:rsidP="00220249">
      <w:pPr>
        <w:pStyle w:val="2"/>
        <w:spacing w:before="0" w:after="225" w:line="360" w:lineRule="atLeast"/>
        <w:jc w:val="both"/>
        <w:rPr>
          <w:rFonts w:ascii="Times New Roman" w:hAnsi="Times New Roman" w:cs="Times New Roman"/>
          <w:b/>
          <w:color w:val="2D3241"/>
          <w:sz w:val="36"/>
          <w:szCs w:val="30"/>
        </w:rPr>
      </w:pPr>
      <w:r w:rsidRPr="006C1CDC">
        <w:rPr>
          <w:rFonts w:ascii="Times New Roman" w:hAnsi="Times New Roman" w:cs="Times New Roman"/>
          <w:b/>
          <w:color w:val="2D3241"/>
          <w:sz w:val="36"/>
          <w:szCs w:val="30"/>
        </w:rPr>
        <w:t>Что такое факторинг</w:t>
      </w:r>
    </w:p>
    <w:p w14:paraId="3C5BC3E0" w14:textId="77777777" w:rsidR="007F3ED7" w:rsidRPr="006C1CDC" w:rsidRDefault="007F3ED7" w:rsidP="00220249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Выдвинуть условие «утром деньги — вечером стулья» могут только персонажи романа «Двенадцать стульев», а вот поставщикам иногда приходится продавать свои товары и услуги с отсрочкой оплаты в несколько месяцев. Разбираемся, как сделать так, чтобы эта ситуация не ударила по вашему бизнесу.</w:t>
      </w:r>
    </w:p>
    <w:p w14:paraId="27763062" w14:textId="77777777" w:rsidR="007F3ED7" w:rsidRPr="006C1CDC" w:rsidRDefault="007F3ED7" w:rsidP="00220249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Вы поставили товар или оказали услуги, а оплатят их через месяц. Кажется, что ваш бизнес становится похожим на банковский: вы кредитуете своих клиентов. Но в отличие от банка у вас нет свободных денег, кредитных аналитиков и службы взыскания долгов. А каждая задержка платежа грозит оставить бизнес без оборотных средств. Защититься от рисков и вывести бизнес на новый уровень поможет факторинг.</w:t>
      </w:r>
    </w:p>
    <w:p w14:paraId="7C2AE86E" w14:textId="77777777" w:rsidR="007F3ED7" w:rsidRPr="006C1CDC" w:rsidRDefault="007F3ED7" w:rsidP="00220249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Факторинг — это обмен будущей выручки на деньги. Вы продали товар с условием отсрочки или рассрочки платежа и выставили счет клиенту. Этот счет — обещание вашей будущей выручки, но деньги от покупателя вы пока не получили. Банк, микрофинансовая организация (МФО) или факторинговая компания берут этот счет и оплачивают его раньше, чем это сделает ваш покупатель. Так в расчетах между продавцом и клиентом появляется посредник — фактор. Он может, помимо оплаты, вести торговый документооборот.</w:t>
      </w:r>
    </w:p>
    <w:p w14:paraId="1523B315" w14:textId="77777777" w:rsidR="007F3ED7" w:rsidRPr="006C1CDC" w:rsidRDefault="00E15BAB" w:rsidP="00E15BAB">
      <w:pPr>
        <w:spacing w:before="375" w:after="0" w:line="240" w:lineRule="auto"/>
        <w:jc w:val="both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proofErr w:type="spellStart"/>
      <w:r w:rsidRPr="006C1CDC">
        <w:rPr>
          <w:rFonts w:ascii="Times New Roman" w:hAnsi="Times New Roman" w:cs="Times New Roman"/>
          <w:b/>
          <w:i/>
          <w:color w:val="363636"/>
          <w:sz w:val="40"/>
          <w:szCs w:val="26"/>
          <w:shd w:val="clear" w:color="auto" w:fill="FFFF00"/>
          <w:lang w:val="en-US"/>
        </w:rPr>
        <w:t>i</w:t>
      </w:r>
      <w:proofErr w:type="spellEnd"/>
      <w:r w:rsidRPr="006C1CDC"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FFF00"/>
        </w:rPr>
        <w:t xml:space="preserve">  </w:t>
      </w:r>
      <w:r w:rsidRPr="006C1CDC">
        <w:rPr>
          <w:rFonts w:ascii="Times New Roman" w:hAnsi="Times New Roman" w:cs="Times New Roman"/>
          <w:b/>
          <w:i/>
          <w:color w:val="363636"/>
          <w:sz w:val="26"/>
          <w:szCs w:val="26"/>
        </w:rPr>
        <w:t xml:space="preserve"> </w:t>
      </w:r>
      <w:r w:rsidR="007F3ED7"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Компания «Выше стропила» производит и продает строительные материалы. Поставки в сеть строительных гипермаркетов «Плотники» могут удвоить оборот компании, но сеть платит поставщикам с отсрочкой в два месяца.</w:t>
      </w:r>
    </w:p>
    <w:p w14:paraId="1599EE7E" w14:textId="77777777" w:rsidR="007F3ED7" w:rsidRPr="006C1CDC" w:rsidRDefault="007F3ED7" w:rsidP="00E15BAB">
      <w:pPr>
        <w:spacing w:before="375" w:after="0" w:line="240" w:lineRule="auto"/>
        <w:jc w:val="both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 xml:space="preserve">Контракт заключили, товар отгрузили, но пока придут деньги от «Плотников», компании «Выше стропила» нужно будет два месяца платить аренду за склад и офис и выдавать зарплату сотрудникам. Оборотных средств на это не хватит. </w:t>
      </w: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lastRenderedPageBreak/>
        <w:t>Такую ситуацию называют кассовым разрывом. Разрешить ее можно с помощью факторинга.</w:t>
      </w:r>
    </w:p>
    <w:p w14:paraId="4D5F24A6" w14:textId="77777777" w:rsidR="007F3ED7" w:rsidRPr="006C1CDC" w:rsidRDefault="007F3ED7" w:rsidP="00E15BAB">
      <w:pPr>
        <w:spacing w:before="375" w:after="0" w:line="240" w:lineRule="auto"/>
        <w:jc w:val="both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Факторинговая компания «Деньги сразу» предлагает производителям стройматериалов перевести 80% будущей выручки сразу. Взамен фактор получит право на выплату, которую компании «Выше стропила» должна сеть «Плотники». А когда сеть расплатится с фактором, он перечислит производителю стройматериалов 18% от суммы счета — остаток выручки за вычетом комиссии за услугу факторинга.</w:t>
      </w:r>
    </w:p>
    <w:p w14:paraId="560DDC14" w14:textId="77777777" w:rsidR="007F3ED7" w:rsidRPr="006C1CDC" w:rsidRDefault="007F3ED7" w:rsidP="00527F18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6C1CDC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Чем полезен факторинг?</w:t>
      </w:r>
    </w:p>
    <w:p w14:paraId="6CC0DB0E" w14:textId="77777777" w:rsidR="007F3ED7" w:rsidRPr="006C1CDC" w:rsidRDefault="007F3ED7" w:rsidP="00527F18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Факторинг позволяет сделать выгодное предложение клиенту</w:t>
      </w:r>
    </w:p>
    <w:p w14:paraId="3DA0A897" w14:textId="77777777" w:rsidR="007F3ED7" w:rsidRPr="006C1CDC" w:rsidRDefault="007F3ED7" w:rsidP="00527F18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Отсрочка — это выгода для вашего клиента: предложив ему комфортные условия оплаты, вы можете опередить своих конкурентов. А с помощью факторинга можно отпускать товар или оказывать услуги с отсрочкой, не боясь кассовых разрывов: выручка будет приходить в день отгрузки, и эти деньги сразу можно пускать в дело.</w:t>
      </w:r>
    </w:p>
    <w:p w14:paraId="5770701C" w14:textId="77777777" w:rsidR="007F3ED7" w:rsidRPr="006C1CDC" w:rsidRDefault="007F3ED7" w:rsidP="00527F18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Не нужно оставлять залог</w:t>
      </w:r>
    </w:p>
    <w:p w14:paraId="0F89D869" w14:textId="77777777" w:rsidR="007F3ED7" w:rsidRPr="006C1CDC" w:rsidRDefault="007F3ED7" w:rsidP="00527F18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В отличие от кредита в факторинге не нужно оставлять залог, чтобы получить деньги. Залогом становится ваша дебиторская задолженность, то есть будущая выручка.</w:t>
      </w:r>
    </w:p>
    <w:p w14:paraId="363FFFC0" w14:textId="77777777" w:rsidR="007F3ED7" w:rsidRPr="006C1CDC" w:rsidRDefault="007F3ED7" w:rsidP="00527F18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С факторингом можно масштабировать оборот</w:t>
      </w:r>
    </w:p>
    <w:p w14:paraId="504326CA" w14:textId="77777777" w:rsidR="007F3ED7" w:rsidRPr="006C1CDC" w:rsidRDefault="007F3ED7" w:rsidP="00527F18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Вы можете увеличить поставки в высокий сезон или выходить на новые рынки. Если спрос на рынке падает, вы сами можете выбрать, по каким поставкам вам нужна услуга факторинга, чтобы не платить лишних комиссий.</w:t>
      </w:r>
    </w:p>
    <w:p w14:paraId="3B33FC82" w14:textId="77777777" w:rsidR="007F3ED7" w:rsidRPr="006C1CDC" w:rsidRDefault="007F3ED7" w:rsidP="00F02A8D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Фактор может проверить клиента и проконтролировать возврат денег</w:t>
      </w:r>
    </w:p>
    <w:p w14:paraId="546ADAFF" w14:textId="77777777" w:rsidR="007F3ED7" w:rsidRPr="006C1CDC" w:rsidRDefault="007F3ED7" w:rsidP="00F02A8D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Продажи с отсрочкой платежа — это всегда риск. Клиент, который в прошлом году платил аккуратно, в этом году вдруг начал задерживать платежи. Или крупный покупатель просто перестает отвечать на ваши звонки. Или новый клиент просит отсрочку, но у вас нет уверенности, что он заплатит за товар. Эти ситуации известны всем бизнесменам.</w:t>
      </w:r>
    </w:p>
    <w:p w14:paraId="22604553" w14:textId="77777777" w:rsidR="007F3ED7" w:rsidRPr="006C1CDC" w:rsidRDefault="007F3ED7" w:rsidP="00F02A8D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Есть варианты факторинга, которые помогают снизить риски неплатежа. Фактор может сам проверить платежеспособность ваших клиентов, установить лимит на поставки в кредит конкретному покупателю и порекомендовать длительность отсрочки платежа. А после того, как фактор предоставит финансирование, он сам напомнит покупателю о сроках оплаты. Факторинг может освободить ваш бизнес от кредитной рутины, рисков неплатежей и кассовых разрывов.</w:t>
      </w:r>
    </w:p>
    <w:p w14:paraId="62504F13" w14:textId="77777777" w:rsidR="007F3ED7" w:rsidRPr="006C1CDC" w:rsidRDefault="007F3ED7" w:rsidP="00F02A8D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6C1CDC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lastRenderedPageBreak/>
        <w:t>Какие недостатки у факторинга?</w:t>
      </w:r>
    </w:p>
    <w:p w14:paraId="3DF68882" w14:textId="77777777" w:rsidR="007F3ED7" w:rsidRPr="006C1CDC" w:rsidRDefault="007F3ED7" w:rsidP="00DA6EA5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1. Факторинг работает только с договорами на отсрочку платежа</w:t>
      </w:r>
    </w:p>
    <w:p w14:paraId="35DFBFB0" w14:textId="77777777" w:rsidR="007F3ED7" w:rsidRPr="006C1CDC" w:rsidRDefault="007F3ED7" w:rsidP="00460AA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Нельзя привлечь фактора в тех случаях, когда вы заключаете договоры с условием немедленной оплаты. Он не может работать страховкой на случай внезапной задержки платежа.</w:t>
      </w:r>
    </w:p>
    <w:p w14:paraId="63C9A252" w14:textId="77777777" w:rsidR="007F3ED7" w:rsidRPr="006C1CDC" w:rsidRDefault="007F3ED7" w:rsidP="00DA6EA5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2. Факторинг допускает только безналичный расчет</w:t>
      </w:r>
    </w:p>
    <w:p w14:paraId="49650665" w14:textId="77777777" w:rsidR="007F3ED7" w:rsidRPr="006C1CDC" w:rsidRDefault="007F3ED7" w:rsidP="00460AA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Расплачиваться наличными из рук в руки с фактором у вас не получится.</w:t>
      </w:r>
    </w:p>
    <w:p w14:paraId="43B32C07" w14:textId="77777777" w:rsidR="007F3ED7" w:rsidRPr="006C1CDC" w:rsidRDefault="007F3ED7" w:rsidP="00DA6EA5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3. Для факторинга нужно собрать много документов</w:t>
      </w:r>
    </w:p>
    <w:p w14:paraId="4BACF27E" w14:textId="77777777" w:rsidR="007F3ED7" w:rsidRPr="006C1CDC" w:rsidRDefault="007F3ED7" w:rsidP="00460AA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Фактору понадобится три комплекта документов:</w:t>
      </w:r>
    </w:p>
    <w:p w14:paraId="44DF9F78" w14:textId="77777777" w:rsidR="007F3ED7" w:rsidRPr="006C1CDC" w:rsidRDefault="007F3ED7" w:rsidP="00991827">
      <w:pPr>
        <w:pStyle w:val="a3"/>
        <w:numPr>
          <w:ilvl w:val="0"/>
          <w:numId w:val="2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по вашему бизнесу (список такой же, как при получении кредита);</w:t>
      </w:r>
    </w:p>
    <w:p w14:paraId="51F59450" w14:textId="77777777" w:rsidR="007F3ED7" w:rsidRPr="006C1CDC" w:rsidRDefault="007F3ED7" w:rsidP="00991827">
      <w:pPr>
        <w:pStyle w:val="a3"/>
        <w:numPr>
          <w:ilvl w:val="0"/>
          <w:numId w:val="2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по вашим клиентам, с которыми будет работать фактор (анкета и </w:t>
      </w:r>
      <w:proofErr w:type="spellStart"/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оборотно</w:t>
      </w:r>
      <w:proofErr w:type="spellEnd"/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-сальдовые ведомости за 6–12 месяцев);</w:t>
      </w:r>
    </w:p>
    <w:p w14:paraId="5547931C" w14:textId="77777777" w:rsidR="007F3ED7" w:rsidRPr="006C1CDC" w:rsidRDefault="007F3ED7" w:rsidP="00991827">
      <w:pPr>
        <w:pStyle w:val="a3"/>
        <w:numPr>
          <w:ilvl w:val="0"/>
          <w:numId w:val="2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по самим поставкам (счета-фактуры, товарные накладные, универсальные передаточные документы).</w:t>
      </w:r>
    </w:p>
    <w:p w14:paraId="35E36F0A" w14:textId="77777777" w:rsidR="007F3ED7" w:rsidRPr="006C1CDC" w:rsidRDefault="007F3ED7" w:rsidP="00DA6EA5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4. Фактор фиксирует сроки оплаты</w:t>
      </w:r>
    </w:p>
    <w:p w14:paraId="7127B29D" w14:textId="77777777" w:rsidR="007F3ED7" w:rsidRPr="006C1CDC" w:rsidRDefault="007F3ED7" w:rsidP="0047728C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Если вы работаете </w:t>
      </w:r>
      <w:proofErr w:type="gramStart"/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через фактора</w:t>
      </w:r>
      <w:proofErr w:type="gramEnd"/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, неформально договориться с покупателем о новых сроках оплаты или возврате товара не получится — фактор остановит финансирование.</w:t>
      </w:r>
    </w:p>
    <w:p w14:paraId="1AFC2507" w14:textId="77777777" w:rsidR="007F3ED7" w:rsidRPr="006C1CDC" w:rsidRDefault="007F3ED7" w:rsidP="00DA6EA5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6C1CDC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Как работает факторинг?</w:t>
      </w:r>
    </w:p>
    <w:p w14:paraId="562537E9" w14:textId="77777777" w:rsidR="007F3ED7" w:rsidRPr="006C1CDC" w:rsidRDefault="007F3ED7" w:rsidP="00401FA2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Шаг 1.</w:t>
      </w: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Вы с покупателем заключаете договор, который предусматривает фиксированную отсрочку платежа. Клиент рассчитывается с вами только безналичным способом. Когда вы поставляете товар или оказываете услугу, у вас на балансе появляется дебиторская задолженность (счет на будущую оплату). С этой </w:t>
      </w:r>
      <w:proofErr w:type="spellStart"/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дебиторкой</w:t>
      </w:r>
      <w:proofErr w:type="spellEnd"/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и договором на отсрочку вы приходите к фактору.</w:t>
      </w:r>
    </w:p>
    <w:p w14:paraId="6CDED296" w14:textId="77777777" w:rsidR="007F3ED7" w:rsidRPr="006C1CDC" w:rsidRDefault="007F3ED7" w:rsidP="00401FA2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Шаг 2.</w:t>
      </w: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Фактор готов предоставить финансирование в обмен на вашу </w:t>
      </w:r>
      <w:proofErr w:type="spellStart"/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дебиторку</w:t>
      </w:r>
      <w:proofErr w:type="spellEnd"/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. Вы заключаете с ним договор факторинга и договариваетесь о том, как будет проходить документооборот. С этого момента дебиторская задолженность принадлежит уже не вам, а фактору — и выставленные вами счета клиент должен оплачивать по реквизитам фактора. Не забудьте сообщить эти реквизиты своему покупателю.</w:t>
      </w:r>
    </w:p>
    <w:p w14:paraId="3B41C8BE" w14:textId="77777777" w:rsidR="007F3ED7" w:rsidRPr="006C1CDC" w:rsidRDefault="007F3ED7" w:rsidP="00401FA2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Шаг 3.</w:t>
      </w: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Фактор по вашей заявке перечисляет вам финансирование — так называемый первый платеж. Размер первого платежа колеблется от 70 до 99,5%, чаще всего — </w:t>
      </w: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lastRenderedPageBreak/>
        <w:t>80–90% от суммы поставки. Схема проста: деньги против документов (которые подтверждают приемку товара или получение услуги).</w:t>
      </w:r>
    </w:p>
    <w:p w14:paraId="65BEEB6D" w14:textId="77777777" w:rsidR="007F3ED7" w:rsidRPr="006C1CDC" w:rsidRDefault="007F3ED7" w:rsidP="00401FA2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Шаг 4.</w:t>
      </w: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Ваш клиент-покупатель переводит на счет фактора деньги, которые должен был вам, — все 100%.</w:t>
      </w:r>
    </w:p>
    <w:p w14:paraId="685A9C99" w14:textId="77777777" w:rsidR="007F3ED7" w:rsidRPr="006C1CDC" w:rsidRDefault="007F3ED7" w:rsidP="00401FA2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Шаг 5.</w:t>
      </w: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Если фактор при первом платеже перечислил вам только часть средств и комиссию вы ему не выплатили, то он вычитает из полученных от клиента денег сумму первого платежа и свою комиссию и перечисляет вам второй платеж.</w:t>
      </w:r>
    </w:p>
    <w:p w14:paraId="773677EA" w14:textId="77777777" w:rsidR="007F3ED7" w:rsidRPr="006C1CDC" w:rsidRDefault="007F3ED7" w:rsidP="00D873B9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6C1CDC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Сколько стоит факторинг?</w:t>
      </w:r>
    </w:p>
    <w:p w14:paraId="7FA34025" w14:textId="77777777" w:rsidR="007F3ED7" w:rsidRPr="006C1CDC" w:rsidRDefault="007F3ED7" w:rsidP="00C21173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Комиссия фактора обычно состоит из нескольких частей:</w:t>
      </w:r>
    </w:p>
    <w:p w14:paraId="34E0BA43" w14:textId="77777777" w:rsidR="007F3ED7" w:rsidRPr="006C1CDC" w:rsidRDefault="007F3ED7" w:rsidP="00C21173">
      <w:pPr>
        <w:pStyle w:val="a3"/>
        <w:numPr>
          <w:ilvl w:val="0"/>
          <w:numId w:val="2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за использование денег на период отсрочки (в процентах годовых);</w:t>
      </w:r>
    </w:p>
    <w:p w14:paraId="2C5668B1" w14:textId="77777777" w:rsidR="007F3ED7" w:rsidRPr="006C1CDC" w:rsidRDefault="007F3ED7" w:rsidP="00C21173">
      <w:pPr>
        <w:pStyle w:val="a3"/>
        <w:numPr>
          <w:ilvl w:val="0"/>
          <w:numId w:val="2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за оценку финансового состояния покупателя и взаимодействие с ним;</w:t>
      </w:r>
    </w:p>
    <w:p w14:paraId="09FB2BAA" w14:textId="77777777" w:rsidR="007F3ED7" w:rsidRPr="006C1CDC" w:rsidRDefault="007F3ED7" w:rsidP="00C21173">
      <w:pPr>
        <w:pStyle w:val="a3"/>
        <w:numPr>
          <w:ilvl w:val="0"/>
          <w:numId w:val="2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за документооборот.</w:t>
      </w:r>
    </w:p>
    <w:p w14:paraId="03C6D8AD" w14:textId="77777777" w:rsidR="007F3ED7" w:rsidRPr="006C1CDC" w:rsidRDefault="007F3ED7" w:rsidP="00C21173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Стоимость факторинга проще </w:t>
      </w:r>
      <w:proofErr w:type="gramStart"/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рассчитать</w:t>
      </w:r>
      <w:proofErr w:type="gramEnd"/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как процент от суммы одной поставки. Диапазон предложений рынка — от 0,5 до 4%. В зависимости от вида факторинга и условий фактора комиссия выплачивается в момент выдачи финансирования или же после получения фактором 100% оплаты от покупателя. Во втором случае, если покупатель не платит вовремя, некоторые факторы устанавливают повышенную комиссию за каждый день просрочки.</w:t>
      </w:r>
    </w:p>
    <w:p w14:paraId="7E7315FF" w14:textId="77777777" w:rsidR="007F3ED7" w:rsidRPr="006C1CDC" w:rsidRDefault="0064065F" w:rsidP="0064065F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i/>
          <w:color w:val="363636"/>
          <w:sz w:val="40"/>
          <w:szCs w:val="26"/>
          <w:shd w:val="clear" w:color="auto" w:fill="FFFF00"/>
        </w:rPr>
        <w:t xml:space="preserve"> </w:t>
      </w:r>
      <w:proofErr w:type="spellStart"/>
      <w:r w:rsidRPr="006C1CDC">
        <w:rPr>
          <w:rFonts w:ascii="Times New Roman" w:hAnsi="Times New Roman" w:cs="Times New Roman"/>
          <w:b/>
          <w:i/>
          <w:color w:val="363636"/>
          <w:sz w:val="40"/>
          <w:szCs w:val="26"/>
          <w:shd w:val="clear" w:color="auto" w:fill="FFFF00"/>
          <w:lang w:val="en-US"/>
        </w:rPr>
        <w:t>i</w:t>
      </w:r>
      <w:proofErr w:type="spellEnd"/>
      <w:r w:rsidRPr="006C1CDC"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FFF00"/>
        </w:rPr>
        <w:t xml:space="preserve">  </w:t>
      </w:r>
      <w:r w:rsidRPr="006C1CDC">
        <w:rPr>
          <w:rFonts w:ascii="Times New Roman" w:hAnsi="Times New Roman" w:cs="Times New Roman"/>
          <w:b/>
          <w:i/>
          <w:color w:val="363636"/>
          <w:sz w:val="26"/>
          <w:szCs w:val="26"/>
        </w:rPr>
        <w:t xml:space="preserve"> </w:t>
      </w:r>
      <w:r w:rsidR="007F3ED7"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Электронный документооборот с фактором и клиентом помогает снизить стоимость факторинга.</w:t>
      </w:r>
    </w:p>
    <w:p w14:paraId="201FDDD6" w14:textId="77777777" w:rsidR="007F3ED7" w:rsidRPr="006C1CDC" w:rsidRDefault="007F3ED7" w:rsidP="008E0492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6C1CDC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Каким бывает факторинг?</w:t>
      </w:r>
    </w:p>
    <w:p w14:paraId="018E1A83" w14:textId="77777777" w:rsidR="007F3ED7" w:rsidRPr="006C1CDC" w:rsidRDefault="007F3ED7" w:rsidP="008E0492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Чаще всего используют два вида факторинга: с регрессом и без регресса. Разница в том, кто принимает на себя риски в случае, если клиент не оплатит поставку, — фактор или вы. Также набирает популярность новый вид факторинга — реверсивный. В этом случае покупатель становится участником факторингового договора и отвечает напрямую перед фактором.</w:t>
      </w:r>
    </w:p>
    <w:p w14:paraId="439BB6CE" w14:textId="77777777" w:rsidR="007F3ED7" w:rsidRPr="006C1CDC" w:rsidRDefault="007F3ED7" w:rsidP="008E0492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Факторинг с регрессом</w:t>
      </w:r>
    </w:p>
    <w:p w14:paraId="47C0E4EA" w14:textId="77777777" w:rsidR="007F3ED7" w:rsidRPr="006C1CDC" w:rsidRDefault="007F3ED7" w:rsidP="008E0492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Факторинг с регрессом обычно дешевле, чем без него, и получить его проще.</w:t>
      </w:r>
    </w:p>
    <w:p w14:paraId="4E1AAF69" w14:textId="77777777" w:rsidR="007F3ED7" w:rsidRPr="006C1CDC" w:rsidRDefault="007F3ED7" w:rsidP="008E0492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При факторинге с регрессом дебиторская задолженность сохраняется на вашем балансе. Первым платежом фактор перечисляет вам не все деньги, а только часть.</w:t>
      </w:r>
    </w:p>
    <w:p w14:paraId="70C83724" w14:textId="77777777" w:rsidR="007F3ED7" w:rsidRPr="006C1CDC" w:rsidRDefault="007F3ED7" w:rsidP="008E0492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lastRenderedPageBreak/>
        <w:t>Если покупатель не платит в срок, фактор делает обратную уступку, то есть превращает ваш факторинг в кредит — требует, чтобы вы возвратили первый платеж и заплатили комиссию за пользование деньгами и работу с документами.</w:t>
      </w:r>
    </w:p>
    <w:p w14:paraId="4BF864C7" w14:textId="77777777" w:rsidR="007F3ED7" w:rsidRPr="006C1CDC" w:rsidRDefault="007F3ED7" w:rsidP="008E0492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Факторинг без регресса</w:t>
      </w:r>
    </w:p>
    <w:p w14:paraId="133EF426" w14:textId="77777777" w:rsidR="007F3ED7" w:rsidRPr="006C1CDC" w:rsidRDefault="007F3ED7" w:rsidP="004B67B3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Эта услуга похожа на страховой полис, по которому вы уже получили возмещение.</w:t>
      </w:r>
    </w:p>
    <w:p w14:paraId="7128FEB6" w14:textId="77777777" w:rsidR="007F3ED7" w:rsidRPr="006C1CDC" w:rsidRDefault="007F3ED7" w:rsidP="004B67B3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Фактор выкупает вашу дебиторскую задолженность на свой баланс. Первым платежом фактор может выплатить вам всю сумму.</w:t>
      </w:r>
    </w:p>
    <w:p w14:paraId="4CC09310" w14:textId="77777777" w:rsidR="007F3ED7" w:rsidRPr="006C1CDC" w:rsidRDefault="007F3ED7" w:rsidP="004B67B3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Если поставка не оплачена, фактор остается один на один с вашим клиентом-покупателем, вы не обязаны возвращать деньги фактору.</w:t>
      </w:r>
    </w:p>
    <w:p w14:paraId="12D6ABE6" w14:textId="77777777" w:rsidR="007F3ED7" w:rsidRPr="006C1CDC" w:rsidRDefault="007F3ED7" w:rsidP="004B67B3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Факторинг без регресса сводит к нулю финансовые риски поставщика, но, как правило, стоит дороже.</w:t>
      </w:r>
    </w:p>
    <w:p w14:paraId="508D5D49" w14:textId="77777777" w:rsidR="007F3ED7" w:rsidRPr="006C1CDC" w:rsidRDefault="007F3ED7" w:rsidP="008E0492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Реверсивный факторинг</w:t>
      </w:r>
    </w:p>
    <w:p w14:paraId="5A40A557" w14:textId="77777777" w:rsidR="007F3ED7" w:rsidRPr="006C1CDC" w:rsidRDefault="007F3ED7" w:rsidP="00842639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В этой схеме продавец, покупатель и фактор заключают трехсторонний договор. Обычно инициатором такого факторинга становятся крупные торговые сети, которые хотят получить или увеличить отсрочку платежа.</w:t>
      </w:r>
    </w:p>
    <w:p w14:paraId="7D13E30D" w14:textId="77777777" w:rsidR="007F3ED7" w:rsidRPr="006C1CDC" w:rsidRDefault="007F3ED7" w:rsidP="00842639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Поставщики при реверсивном факторинге получают финансирование сразу после поставки товара и, как правило, полностью. Дебиторская задолженность значится на балансе фактора. И покупатель обязан выплатить деньги именно ему.</w:t>
      </w:r>
    </w:p>
    <w:p w14:paraId="7EFA71DD" w14:textId="77777777" w:rsidR="007F3ED7" w:rsidRPr="006C1CDC" w:rsidRDefault="007F3ED7" w:rsidP="00842639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Реверсивный факторинг тоже может быть с регрессом. В этом случае фактор может потребовать деньги у поставщика, если торговая сеть вовремя не перечислит ему оплату. Поставщик и его клиент могут разделить между собой затраты на реверсивный факторинг в нужной пропорции и прописать это в условиях договора.</w:t>
      </w:r>
    </w:p>
    <w:p w14:paraId="68EF2D22" w14:textId="77777777" w:rsidR="007F3ED7" w:rsidRPr="006C1CDC" w:rsidRDefault="007F3ED7" w:rsidP="00842639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6C1CDC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О чем стоит помнить, если вы хотите заключить договор факторинга?</w:t>
      </w:r>
    </w:p>
    <w:p w14:paraId="3AA36950" w14:textId="77777777" w:rsidR="007F3ED7" w:rsidRPr="006C1CDC" w:rsidRDefault="007F3ED7" w:rsidP="00B25DC1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Факторинг — это не «финансирование последней надежды». Факторы не работают с теми, кому деньги «нужны вчера». Лучшая для фактора ситуация — когда к нему обращаются за один-два месяца до начала продаж.</w:t>
      </w:r>
    </w:p>
    <w:p w14:paraId="2A0BF47C" w14:textId="77777777" w:rsidR="007F3ED7" w:rsidRPr="006C1CDC" w:rsidRDefault="007F3ED7" w:rsidP="00B25DC1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Фактор берет на себя общение с вашими клиентами по чувствительному вопросу — своевременной оплаты. Если ваши клиенты резко против такого общения, скорее всего, договор факторинга заключить не получится.</w:t>
      </w:r>
    </w:p>
    <w:p w14:paraId="27AF0B65" w14:textId="77777777" w:rsidR="007F3ED7" w:rsidRPr="006C1CDC" w:rsidRDefault="007F3ED7" w:rsidP="00B25DC1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Внимательно прочитайте условия договора факторинга и все приложения к нему. Если, кроме денег, фактор обещает оказывать вам услуги со сложными названиями, </w:t>
      </w:r>
      <w:r w:rsidRPr="006C1CDC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lastRenderedPageBreak/>
        <w:t>расспросите, что именно и на каких условиях он вам предлагает. Попросите фактора рассчитать стоимость факторинга на примере из вашей практики.</w:t>
      </w:r>
    </w:p>
    <w:p w14:paraId="0154ED13" w14:textId="77777777" w:rsidR="007F3ED7" w:rsidRPr="006C1CDC" w:rsidRDefault="007F3ED7" w:rsidP="007F3ED7">
      <w:pPr>
        <w:rPr>
          <w:rFonts w:ascii="Times New Roman" w:hAnsi="Times New Roman" w:cs="Times New Roman"/>
        </w:rPr>
      </w:pPr>
    </w:p>
    <w:p w14:paraId="32179B0A" w14:textId="77777777" w:rsidR="007F3ED7" w:rsidRPr="006C1CDC" w:rsidRDefault="007F3ED7" w:rsidP="007F3ED7">
      <w:pPr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6C1CDC"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  <w:t xml:space="preserve">Источник: </w:t>
      </w:r>
      <w:hyperlink r:id="rId6" w:history="1">
        <w:r w:rsidRPr="006C1CDC">
          <w:rPr>
            <w:rFonts w:ascii="Times New Roman" w:hAnsi="Times New Roman" w:cs="Times New Roman"/>
            <w:i/>
            <w:color w:val="363636"/>
            <w:sz w:val="26"/>
            <w:szCs w:val="26"/>
            <w:shd w:val="clear" w:color="auto" w:fill="F5F6F8"/>
          </w:rPr>
          <w:t>www.fincult.info</w:t>
        </w:r>
      </w:hyperlink>
    </w:p>
    <w:sectPr w:rsidR="007F3ED7" w:rsidRPr="006C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Times New Roman"/>
    <w:panose1 w:val="020B0502030000000004"/>
    <w:charset w:val="CC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A317E"/>
    <w:multiLevelType w:val="hybridMultilevel"/>
    <w:tmpl w:val="D458F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2D428B"/>
    <w:multiLevelType w:val="hybridMultilevel"/>
    <w:tmpl w:val="346EBF14"/>
    <w:lvl w:ilvl="0" w:tplc="EEA2709E">
      <w:numFmt w:val="bullet"/>
      <w:lvlText w:val="-"/>
      <w:lvlJc w:val="left"/>
      <w:pPr>
        <w:ind w:left="1080" w:hanging="360"/>
      </w:pPr>
      <w:rPr>
        <w:rFonts w:ascii="Inter" w:eastAsiaTheme="minorHAnsi" w:hAnsi="Inte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D7"/>
    <w:rsid w:val="00220249"/>
    <w:rsid w:val="00401FA2"/>
    <w:rsid w:val="00460AA7"/>
    <w:rsid w:val="0047728C"/>
    <w:rsid w:val="00487BA0"/>
    <w:rsid w:val="004B67B3"/>
    <w:rsid w:val="00527F18"/>
    <w:rsid w:val="0064065F"/>
    <w:rsid w:val="006C1CDC"/>
    <w:rsid w:val="007F3ED7"/>
    <w:rsid w:val="00842639"/>
    <w:rsid w:val="008E0492"/>
    <w:rsid w:val="00991827"/>
    <w:rsid w:val="00B25DC1"/>
    <w:rsid w:val="00C21173"/>
    <w:rsid w:val="00D873B9"/>
    <w:rsid w:val="00DA6EA5"/>
    <w:rsid w:val="00E15BAB"/>
    <w:rsid w:val="00E87E88"/>
    <w:rsid w:val="00F0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2F46"/>
  <w15:chartTrackingRefBased/>
  <w15:docId w15:val="{36D45DE3-C44A-4424-9710-F2003BA7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0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6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cult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Design</cp:lastModifiedBy>
  <cp:revision>20</cp:revision>
  <dcterms:created xsi:type="dcterms:W3CDTF">2021-02-16T19:46:00Z</dcterms:created>
  <dcterms:modified xsi:type="dcterms:W3CDTF">2021-03-22T08:50:00Z</dcterms:modified>
</cp:coreProperties>
</file>